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F8EC" w14:textId="77777777" w:rsidR="00DE4209" w:rsidRDefault="00111EAF" w:rsidP="00E22CC0">
      <w:pPr>
        <w:jc w:val="both"/>
      </w:pPr>
      <w:r>
        <w:t>Дел.бр:01-</w:t>
      </w:r>
      <w:r w:rsidR="00E64F4A">
        <w:t>3247/23</w:t>
      </w:r>
    </w:p>
    <w:p w14:paraId="678A6C92" w14:textId="77777777" w:rsidR="00111EAF" w:rsidRDefault="00111EAF" w:rsidP="00E22CC0">
      <w:pPr>
        <w:jc w:val="both"/>
      </w:pPr>
      <w:r>
        <w:t xml:space="preserve">Датум: </w:t>
      </w:r>
      <w:r w:rsidR="00E64F4A">
        <w:t>29.12.2023</w:t>
      </w:r>
      <w:r>
        <w:t>. године</w:t>
      </w:r>
    </w:p>
    <w:p w14:paraId="4473FA2D" w14:textId="77777777" w:rsidR="00111EAF" w:rsidRDefault="00111EAF" w:rsidP="00E22CC0">
      <w:pPr>
        <w:jc w:val="both"/>
      </w:pPr>
    </w:p>
    <w:p w14:paraId="305161B9" w14:textId="77777777" w:rsidR="00111EAF" w:rsidRDefault="00111EAF" w:rsidP="00E22CC0">
      <w:pPr>
        <w:jc w:val="both"/>
      </w:pPr>
      <w:r>
        <w:t>На основу члана 21. став 1. Закона о родној равноправности ( ,, Службени гласник РС“, бр: 51/21), члана 2. став 2.  Правилника о изради и спровођењу плана управљања ризицима од повреде принципа родне равноправности ( ,, Службени гласник РС“, бр. 67/22), директор Дома за децу ометену у развоју ,,Колевка“ Суботица доноси:</w:t>
      </w:r>
    </w:p>
    <w:p w14:paraId="3D1EB3B9" w14:textId="77777777" w:rsidR="00111EAF" w:rsidRDefault="00111EAF" w:rsidP="00E22CC0">
      <w:pPr>
        <w:jc w:val="both"/>
      </w:pPr>
    </w:p>
    <w:p w14:paraId="5DE19EEA" w14:textId="77777777" w:rsidR="00111EAF" w:rsidRDefault="00111EAF" w:rsidP="00E22CC0">
      <w:pPr>
        <w:jc w:val="center"/>
        <w:rPr>
          <w:b/>
          <w:sz w:val="28"/>
        </w:rPr>
      </w:pPr>
      <w:r>
        <w:rPr>
          <w:b/>
          <w:sz w:val="28"/>
        </w:rPr>
        <w:t>ПЛАН</w:t>
      </w:r>
    </w:p>
    <w:p w14:paraId="339A67A0" w14:textId="77777777" w:rsidR="00111EAF" w:rsidRDefault="00111EAF" w:rsidP="00E22CC0">
      <w:pPr>
        <w:jc w:val="both"/>
        <w:rPr>
          <w:b/>
          <w:sz w:val="28"/>
        </w:rPr>
      </w:pPr>
      <w:r>
        <w:rPr>
          <w:b/>
          <w:sz w:val="28"/>
        </w:rPr>
        <w:t>УПРАВЉАЊА РИЗИЦИМА ОД ПОВРЕДЕ ПРИНЦИПА РОДНЕ РАВНОПРАВНОСТИ</w:t>
      </w:r>
    </w:p>
    <w:p w14:paraId="45863F30" w14:textId="77777777" w:rsidR="00111EAF" w:rsidRPr="00111EAF" w:rsidRDefault="00111EAF" w:rsidP="00E22CC0">
      <w:pPr>
        <w:jc w:val="both"/>
        <w:rPr>
          <w:sz w:val="24"/>
        </w:rPr>
      </w:pPr>
    </w:p>
    <w:p w14:paraId="4A32FB04" w14:textId="77777777" w:rsidR="00111EAF" w:rsidRPr="00E64F4A" w:rsidRDefault="00111EAF" w:rsidP="00E22CC0">
      <w:pPr>
        <w:pStyle w:val="ListParagraph"/>
        <w:numPr>
          <w:ilvl w:val="0"/>
          <w:numId w:val="5"/>
        </w:numPr>
        <w:jc w:val="both"/>
        <w:rPr>
          <w:b/>
        </w:rPr>
      </w:pPr>
      <w:r w:rsidRPr="00E64F4A">
        <w:rPr>
          <w:b/>
        </w:rPr>
        <w:t xml:space="preserve">Општи подаци о Дому за децу </w:t>
      </w:r>
      <w:r w:rsidR="00E64F4A" w:rsidRPr="00E64F4A">
        <w:rPr>
          <w:b/>
        </w:rPr>
        <w:t>ометену у развоју ,,Колевка“ Суботица</w:t>
      </w:r>
    </w:p>
    <w:p w14:paraId="20D4957B" w14:textId="77777777" w:rsidR="00E64F4A" w:rsidRDefault="00E64F4A" w:rsidP="00E22CC0">
      <w:pPr>
        <w:jc w:val="both"/>
        <w:rPr>
          <w:sz w:val="24"/>
        </w:rPr>
      </w:pPr>
    </w:p>
    <w:p w14:paraId="16775F09" w14:textId="77777777" w:rsidR="003E5046" w:rsidRPr="003E5046" w:rsidRDefault="003E5046" w:rsidP="00E22CC0">
      <w:pPr>
        <w:pStyle w:val="ListParagraph"/>
        <w:numPr>
          <w:ilvl w:val="0"/>
          <w:numId w:val="2"/>
        </w:numPr>
        <w:jc w:val="both"/>
        <w:rPr>
          <w:sz w:val="20"/>
        </w:rPr>
      </w:pPr>
      <w:r w:rsidRPr="003E5046">
        <w:t>Назив: Дом за децу ометену у развоју ,,Колевка“ Суботица</w:t>
      </w:r>
    </w:p>
    <w:p w14:paraId="7C859D74" w14:textId="77777777" w:rsidR="003E5046" w:rsidRPr="003E5046" w:rsidRDefault="003E5046" w:rsidP="00E22CC0">
      <w:pPr>
        <w:pStyle w:val="ListParagraph"/>
        <w:numPr>
          <w:ilvl w:val="0"/>
          <w:numId w:val="2"/>
        </w:numPr>
        <w:jc w:val="both"/>
        <w:rPr>
          <w:sz w:val="20"/>
        </w:rPr>
      </w:pPr>
      <w:r>
        <w:t>Седиште: ул. Јаше Игњатовића бр. 6, Суботица</w:t>
      </w:r>
    </w:p>
    <w:p w14:paraId="2CF66C65" w14:textId="77777777" w:rsidR="003E5046" w:rsidRPr="003E5046" w:rsidRDefault="003E5046" w:rsidP="00E22CC0">
      <w:pPr>
        <w:pStyle w:val="ListParagraph"/>
        <w:numPr>
          <w:ilvl w:val="0"/>
          <w:numId w:val="2"/>
        </w:numPr>
        <w:jc w:val="both"/>
        <w:rPr>
          <w:sz w:val="20"/>
        </w:rPr>
      </w:pPr>
      <w:r>
        <w:t>ПИБ: 100958662</w:t>
      </w:r>
    </w:p>
    <w:p w14:paraId="04A91EE9" w14:textId="77777777" w:rsidR="003E5046" w:rsidRPr="003E5046" w:rsidRDefault="003E5046" w:rsidP="00E22CC0">
      <w:pPr>
        <w:pStyle w:val="ListParagraph"/>
        <w:numPr>
          <w:ilvl w:val="0"/>
          <w:numId w:val="2"/>
        </w:numPr>
        <w:jc w:val="both"/>
        <w:rPr>
          <w:sz w:val="20"/>
        </w:rPr>
      </w:pPr>
      <w:r>
        <w:t>МБ: 08009317</w:t>
      </w:r>
    </w:p>
    <w:p w14:paraId="6713774E" w14:textId="77777777" w:rsidR="003E5046" w:rsidRPr="003E5046" w:rsidRDefault="003E5046" w:rsidP="00E22CC0">
      <w:pPr>
        <w:pStyle w:val="ListParagraph"/>
        <w:numPr>
          <w:ilvl w:val="0"/>
          <w:numId w:val="2"/>
        </w:numPr>
        <w:jc w:val="both"/>
        <w:rPr>
          <w:sz w:val="20"/>
        </w:rPr>
      </w:pPr>
      <w:r>
        <w:t>Шифра делатности: 8790</w:t>
      </w:r>
    </w:p>
    <w:p w14:paraId="70D4E10C" w14:textId="77777777" w:rsidR="003E5046" w:rsidRPr="003E5046" w:rsidRDefault="003E5046" w:rsidP="00E22CC0">
      <w:pPr>
        <w:pStyle w:val="ListParagraph"/>
        <w:numPr>
          <w:ilvl w:val="0"/>
          <w:numId w:val="2"/>
        </w:numPr>
        <w:jc w:val="both"/>
        <w:rPr>
          <w:sz w:val="20"/>
        </w:rPr>
      </w:pPr>
      <w:r>
        <w:t>Број и датум решења о упису у Регистар привредних субјеката: Број регистарског улошка Привредног суда 5-79 , датум уписа 20.03.2009. године , Фи број 51/2009</w:t>
      </w:r>
    </w:p>
    <w:p w14:paraId="31CA70E9" w14:textId="77777777" w:rsidR="003E5046" w:rsidRPr="003E5046" w:rsidRDefault="003E5046" w:rsidP="00E22CC0">
      <w:pPr>
        <w:pStyle w:val="ListParagraph"/>
        <w:numPr>
          <w:ilvl w:val="0"/>
          <w:numId w:val="2"/>
        </w:numPr>
        <w:jc w:val="both"/>
        <w:rPr>
          <w:sz w:val="20"/>
        </w:rPr>
      </w:pPr>
      <w:r>
        <w:t>Установа је под називом Дом за децу и омладину ,,Колевка“ Суботица основана Решењем Главног НОО Војводине Нови Сад број 2551 од 03.08.1945.</w:t>
      </w:r>
      <w:r w:rsidR="00EB1153">
        <w:t xml:space="preserve"> године.</w:t>
      </w:r>
    </w:p>
    <w:p w14:paraId="3E5A75AF" w14:textId="77777777" w:rsidR="003E5046" w:rsidRPr="00273E20" w:rsidRDefault="003E5046" w:rsidP="00E22CC0">
      <w:pPr>
        <w:pStyle w:val="ListParagraph"/>
        <w:numPr>
          <w:ilvl w:val="0"/>
          <w:numId w:val="2"/>
        </w:numPr>
        <w:jc w:val="both"/>
        <w:rPr>
          <w:sz w:val="20"/>
        </w:rPr>
      </w:pPr>
      <w:r>
        <w:t>Делатност установе:</w:t>
      </w:r>
    </w:p>
    <w:p w14:paraId="2F6188A7" w14:textId="77777777" w:rsidR="00273E20" w:rsidRPr="00273E20" w:rsidRDefault="00273E20" w:rsidP="00E22CC0">
      <w:pPr>
        <w:pStyle w:val="ListParagraph"/>
        <w:numPr>
          <w:ilvl w:val="0"/>
          <w:numId w:val="6"/>
        </w:numPr>
        <w:jc w:val="both"/>
      </w:pPr>
      <w:r w:rsidRPr="00273E20">
        <w:t>Смештај одојчади и деце без родитељског старања и деце чији је развој ометен породичним приликама , деце степена теже и тешке менталне ометености у развоју, заштита и привремено збрињавање трудница и мајки са децом</w:t>
      </w:r>
    </w:p>
    <w:p w14:paraId="4BC42C7C" w14:textId="77777777" w:rsidR="00273E20" w:rsidRPr="00273E20" w:rsidRDefault="00273E20" w:rsidP="00E22CC0">
      <w:pPr>
        <w:pStyle w:val="ListParagraph"/>
        <w:numPr>
          <w:ilvl w:val="0"/>
          <w:numId w:val="6"/>
        </w:numPr>
        <w:jc w:val="both"/>
        <w:rPr>
          <w:sz w:val="20"/>
        </w:rPr>
      </w:pPr>
      <w:r>
        <w:t>Смештај одојчади и деце без родитељског старања и деце чији је развој ометен породичним приликама- узраста до 3 године</w:t>
      </w:r>
    </w:p>
    <w:p w14:paraId="3FEB6544" w14:textId="77777777" w:rsidR="00273E20" w:rsidRPr="00273E20" w:rsidRDefault="00273E20" w:rsidP="00E22CC0">
      <w:pPr>
        <w:pStyle w:val="ListParagraph"/>
        <w:numPr>
          <w:ilvl w:val="0"/>
          <w:numId w:val="6"/>
        </w:numPr>
        <w:jc w:val="both"/>
        <w:rPr>
          <w:sz w:val="20"/>
        </w:rPr>
      </w:pPr>
      <w:r>
        <w:t>Смештај деце степена теже и тешке менталне ометености у развоју узраста до 10 година</w:t>
      </w:r>
    </w:p>
    <w:p w14:paraId="4498C1D6" w14:textId="77777777" w:rsidR="00273E20" w:rsidRPr="00273E20" w:rsidRDefault="00273E20" w:rsidP="00E22CC0">
      <w:pPr>
        <w:pStyle w:val="ListParagraph"/>
        <w:numPr>
          <w:ilvl w:val="0"/>
          <w:numId w:val="6"/>
        </w:numPr>
        <w:jc w:val="both"/>
        <w:rPr>
          <w:sz w:val="20"/>
        </w:rPr>
      </w:pPr>
      <w:r>
        <w:t>Заштита и привремено збрињавање трудница и мајки са децом</w:t>
      </w:r>
    </w:p>
    <w:p w14:paraId="33510A4E" w14:textId="77777777" w:rsidR="00273E20" w:rsidRPr="00273E20" w:rsidRDefault="00273E20" w:rsidP="00E22CC0">
      <w:pPr>
        <w:pStyle w:val="ListParagraph"/>
        <w:numPr>
          <w:ilvl w:val="0"/>
          <w:numId w:val="6"/>
        </w:numPr>
        <w:jc w:val="both"/>
        <w:rPr>
          <w:sz w:val="20"/>
        </w:rPr>
      </w:pPr>
      <w:r>
        <w:t>Дневни боравак у складу са одредбама Закона о социјалној заштити и обезбеђивању социјалне сигурности грађана Републике Србије</w:t>
      </w:r>
    </w:p>
    <w:p w14:paraId="47052AD3" w14:textId="77777777" w:rsidR="00273E20" w:rsidRPr="00273E20" w:rsidRDefault="00273E20" w:rsidP="00E22CC0">
      <w:pPr>
        <w:pStyle w:val="ListParagraph"/>
        <w:numPr>
          <w:ilvl w:val="0"/>
          <w:numId w:val="6"/>
        </w:numPr>
        <w:jc w:val="both"/>
      </w:pPr>
      <w:r w:rsidRPr="00273E20">
        <w:t>Прихват</w:t>
      </w:r>
      <w:r>
        <w:t xml:space="preserve"> и краткотрајни смештај деце и омладине којој је хитно потребан краткотрајан смештај у оквиру којег се обезбеђује краткотрајан смештај, исхрана,примена здравствено-хигијенских мера, са циљем да се што брже врате родитељима или дому, односно прихватилишту ради темељног опсервационо-дијагностичког третмана</w:t>
      </w:r>
      <w:r w:rsidR="00EB1153">
        <w:t>.</w:t>
      </w:r>
    </w:p>
    <w:p w14:paraId="2C48CE59" w14:textId="77777777" w:rsidR="00E64F4A" w:rsidRDefault="00EB1153" w:rsidP="00E22CC0">
      <w:pPr>
        <w:pStyle w:val="ListParagraph"/>
        <w:numPr>
          <w:ilvl w:val="0"/>
          <w:numId w:val="7"/>
        </w:numPr>
        <w:jc w:val="both"/>
      </w:pPr>
      <w:r>
        <w:t>Правни оквир</w:t>
      </w:r>
    </w:p>
    <w:p w14:paraId="0021032E" w14:textId="77777777" w:rsidR="00EB1153" w:rsidRDefault="00EB1153" w:rsidP="00E22CC0">
      <w:pPr>
        <w:pStyle w:val="ListParagraph"/>
        <w:ind w:left="758"/>
        <w:jc w:val="both"/>
      </w:pPr>
      <w:r>
        <w:t>Правни оквир за доношење овог Плана садржан је у следећим прописима:</w:t>
      </w:r>
    </w:p>
    <w:p w14:paraId="0D839CD5" w14:textId="77777777" w:rsidR="00EB1153" w:rsidRDefault="00EB1153" w:rsidP="00E22CC0">
      <w:pPr>
        <w:pStyle w:val="ListParagraph"/>
        <w:numPr>
          <w:ilvl w:val="0"/>
          <w:numId w:val="8"/>
        </w:numPr>
        <w:jc w:val="both"/>
      </w:pPr>
      <w:r>
        <w:t>Устав Републике Србије ( ,,Службени гласник РС“, бр98/06) као највиши правни акт који у члану 21.став.3 забрањује сваку дискриминацију , непосредну или посредну , по било ком основу , а као један од прокламо</w:t>
      </w:r>
      <w:r w:rsidR="00705FB4">
        <w:t>ваних основа управо је забрана дискриминације на основу пола.Такође Устав Републике Србије обезбеђује свим грађанима економска права којима је загарантовано право на запошљавање, право на рад и право на слободан избор професије женама и мушкарцима под једнаким условима.</w:t>
      </w:r>
    </w:p>
    <w:p w14:paraId="0D2455CD" w14:textId="77777777" w:rsidR="00705FB4" w:rsidRDefault="00705FB4" w:rsidP="00E22CC0">
      <w:pPr>
        <w:pStyle w:val="ListParagraph"/>
        <w:numPr>
          <w:ilvl w:val="0"/>
          <w:numId w:val="8"/>
        </w:numPr>
        <w:jc w:val="both"/>
      </w:pPr>
      <w:r>
        <w:t>Закон о родној равноправности ( ,, Службени гласник РС“ бр. 52/21)</w:t>
      </w:r>
    </w:p>
    <w:p w14:paraId="45FC40B7" w14:textId="77777777" w:rsidR="00705FB4" w:rsidRDefault="00705FB4" w:rsidP="00E22CC0">
      <w:pPr>
        <w:pStyle w:val="ListParagraph"/>
        <w:numPr>
          <w:ilvl w:val="0"/>
          <w:numId w:val="8"/>
        </w:numPr>
        <w:jc w:val="both"/>
      </w:pPr>
      <w:r>
        <w:lastRenderedPageBreak/>
        <w:t>Закон о забрани дискриминације ( ,, Службени гласник РС“, бр. 22/09 и 52/21)</w:t>
      </w:r>
    </w:p>
    <w:p w14:paraId="794B950F" w14:textId="77777777" w:rsidR="00705FB4" w:rsidRDefault="00705FB4" w:rsidP="00E22CC0">
      <w:pPr>
        <w:pStyle w:val="ListParagraph"/>
        <w:numPr>
          <w:ilvl w:val="0"/>
          <w:numId w:val="8"/>
        </w:numPr>
        <w:jc w:val="both"/>
      </w:pPr>
      <w:r>
        <w:t>Закон о раду ( ,,Службени гласник РС“, бр. 24/05,61/05,54/09,32/13, 75/14,13/17, 113/17 и 95/2018-аутентично тумачење);</w:t>
      </w:r>
    </w:p>
    <w:p w14:paraId="63A25808" w14:textId="77777777" w:rsidR="00705FB4" w:rsidRDefault="00705FB4" w:rsidP="00E22CC0">
      <w:pPr>
        <w:pStyle w:val="ListParagraph"/>
        <w:numPr>
          <w:ilvl w:val="0"/>
          <w:numId w:val="8"/>
        </w:numPr>
        <w:jc w:val="both"/>
      </w:pPr>
      <w:r>
        <w:t xml:space="preserve">Стратегија за родну равноправност за период од 2021. </w:t>
      </w:r>
      <w:r w:rsidR="008A20E9">
        <w:t>д</w:t>
      </w:r>
      <w:r>
        <w:t xml:space="preserve">о 2030. </w:t>
      </w:r>
      <w:r w:rsidR="008A20E9">
        <w:t>г</w:t>
      </w:r>
      <w:r>
        <w:t>одине ( ,,Службени гласник РС“, бр. 103/21);</w:t>
      </w:r>
    </w:p>
    <w:p w14:paraId="66182736" w14:textId="77777777" w:rsidR="00705FB4" w:rsidRDefault="00705FB4" w:rsidP="00E22CC0">
      <w:pPr>
        <w:pStyle w:val="ListParagraph"/>
        <w:numPr>
          <w:ilvl w:val="0"/>
          <w:numId w:val="8"/>
        </w:numPr>
        <w:jc w:val="both"/>
      </w:pPr>
      <w:r>
        <w:t>Правилник о изради и спровођењу плана управљања ризицима од повреде принципа родне равноправности ( ,, Службени гласник РС“, бр. 67/22);</w:t>
      </w:r>
    </w:p>
    <w:p w14:paraId="47A52992" w14:textId="77777777" w:rsidR="00705FB4" w:rsidRDefault="00705FB4" w:rsidP="00E22CC0">
      <w:pPr>
        <w:pStyle w:val="ListParagraph"/>
        <w:numPr>
          <w:ilvl w:val="0"/>
          <w:numId w:val="7"/>
        </w:numPr>
        <w:jc w:val="both"/>
      </w:pPr>
      <w:r>
        <w:t>Значење поједених израза</w:t>
      </w:r>
    </w:p>
    <w:p w14:paraId="26388F8C" w14:textId="77777777" w:rsidR="00705FB4" w:rsidRDefault="00705FB4" w:rsidP="00E22CC0">
      <w:pPr>
        <w:pStyle w:val="ListParagraph"/>
        <w:ind w:left="709"/>
        <w:jc w:val="both"/>
      </w:pPr>
      <w:r>
        <w:t>Поједини термини коришћени  у овом Плану и актима донетим на основу Плана имају следеће значење:</w:t>
      </w:r>
    </w:p>
    <w:p w14:paraId="62E7A89A" w14:textId="77777777" w:rsidR="00705FB4" w:rsidRDefault="008A20E9" w:rsidP="00E22CC0">
      <w:pPr>
        <w:pStyle w:val="ListParagraph"/>
        <w:numPr>
          <w:ilvl w:val="0"/>
          <w:numId w:val="10"/>
        </w:numPr>
        <w:jc w:val="both"/>
      </w:pPr>
      <w:r>
        <w:t>Род означава друш</w:t>
      </w:r>
      <w:r w:rsidR="00397FA3">
        <w:t>твено одређене улоге , могућности , понашања , активности и атриб</w:t>
      </w:r>
      <w:r>
        <w:t>уте које одређено друштво сматра</w:t>
      </w:r>
      <w:r w:rsidR="00397FA3">
        <w:t xml:space="preserve"> прикладним за жене и мушкарце укључујући и међусобне односе мушкараца и жена и услоге у тим односима које су друштвено одређене у зависности од пола;</w:t>
      </w:r>
    </w:p>
    <w:p w14:paraId="6C3C055E" w14:textId="77777777" w:rsidR="00397FA3" w:rsidRDefault="00397FA3" w:rsidP="00E22CC0">
      <w:pPr>
        <w:pStyle w:val="ListParagraph"/>
        <w:numPr>
          <w:ilvl w:val="0"/>
          <w:numId w:val="10"/>
        </w:numPr>
        <w:jc w:val="both"/>
      </w:pPr>
      <w:r>
        <w:t>Осетљиве друштвене групе су жене са села, жртве насиља , као и групе лица које се због друштвеног порекла , националне припадности, имовног стања,пола,родног идентитета, сексуалне оријентације, старости, психичког и/или физичког инвалидитета, живота у неразвијеном подручју или из другог разлога или својства налазе у неједнаком положају;</w:t>
      </w:r>
    </w:p>
    <w:p w14:paraId="55A6D6CA" w14:textId="77777777" w:rsidR="00397FA3" w:rsidRDefault="00397FA3" w:rsidP="00E22CC0">
      <w:pPr>
        <w:pStyle w:val="ListParagraph"/>
        <w:numPr>
          <w:ilvl w:val="0"/>
          <w:numId w:val="10"/>
        </w:numPr>
        <w:jc w:val="both"/>
      </w:pPr>
      <w:r>
        <w:t>Под представља биолошку карактеристику на основу које се људи одређују као жене или мушкарци</w:t>
      </w:r>
    </w:p>
    <w:p w14:paraId="7C8AF618" w14:textId="77777777" w:rsidR="00397FA3" w:rsidRDefault="00397FA3" w:rsidP="00E22CC0">
      <w:pPr>
        <w:pStyle w:val="ListParagraph"/>
        <w:numPr>
          <w:ilvl w:val="0"/>
          <w:numId w:val="10"/>
        </w:numPr>
        <w:jc w:val="both"/>
      </w:pPr>
      <w:r>
        <w:t xml:space="preserve">Једнаке могућности подразумевају једнако остваривање права и слобода жена и мушкарца, њихов равноправни третман и равноправно учешће у политичкој ,економској , културној и другим областима друштвеног живота и у свим фазама планирање, припреме , доношења и спровођења одлука и равноправно коришћење њихових резултата , без постојања родних ограничења и родне дискриминације </w:t>
      </w:r>
    </w:p>
    <w:p w14:paraId="7A0FFA71" w14:textId="77777777" w:rsidR="00DC2AAF" w:rsidRDefault="00DC2AAF" w:rsidP="00E22CC0">
      <w:pPr>
        <w:pStyle w:val="ListParagraph"/>
        <w:numPr>
          <w:ilvl w:val="0"/>
          <w:numId w:val="10"/>
        </w:numPr>
        <w:jc w:val="both"/>
      </w:pPr>
      <w:r>
        <w:t>Дискриминација лица по основу два или више личних својстава без обзира на то да лисе утицај поједних личних својстава може разграничити ( вишеструка дискриминација) или се не може разграничити (интерсексијска дискриминација)</w:t>
      </w:r>
    </w:p>
    <w:p w14:paraId="5207A77A" w14:textId="77777777" w:rsidR="00DC2AAF" w:rsidRDefault="00DC2AAF" w:rsidP="00E22CC0">
      <w:pPr>
        <w:pStyle w:val="ListParagraph"/>
        <w:numPr>
          <w:ilvl w:val="0"/>
          <w:numId w:val="10"/>
        </w:numPr>
        <w:jc w:val="both"/>
      </w:pPr>
      <w:r>
        <w:t>Родна перспектива односи се на узимање у обзир родних разлика , разлика по полу и различитих интереса, потреба и приоритета жена и мушкараца и њих</w:t>
      </w:r>
      <w:r w:rsidR="008A20E9">
        <w:t>ово укључивање у све фазе плани</w:t>
      </w:r>
      <w:r>
        <w:t>рања ,припреме, доношење и спровођење јавних политика,прописа, мера и активности;</w:t>
      </w:r>
    </w:p>
    <w:p w14:paraId="0AB0D8DA" w14:textId="77777777" w:rsidR="00DC2AAF" w:rsidRDefault="00DC2AAF" w:rsidP="00E22CC0">
      <w:pPr>
        <w:pStyle w:val="ListParagraph"/>
        <w:numPr>
          <w:ilvl w:val="0"/>
          <w:numId w:val="10"/>
        </w:numPr>
        <w:jc w:val="both"/>
      </w:pPr>
      <w:r>
        <w:t>Родна анализа представља проценивање утицаја последица сваке планиране активности , укључујући законодавство, мере и активности, јавне политике и програме, по жене и мушкарце и родну равнопоравност у свим областима и на свим нивоима;</w:t>
      </w:r>
    </w:p>
    <w:p w14:paraId="3D7BDB64" w14:textId="77777777" w:rsidR="00DC2AAF" w:rsidRDefault="00DC2AAF" w:rsidP="00E22CC0">
      <w:pPr>
        <w:pStyle w:val="ListParagraph"/>
        <w:numPr>
          <w:ilvl w:val="0"/>
          <w:numId w:val="10"/>
        </w:numPr>
        <w:jc w:val="both"/>
      </w:pPr>
      <w:r>
        <w:t>Уродњавање представља средство за остваривање и унапређивање родне равноправности кроз укључивање родне перспективе у све јавне политике, планове и праксе;</w:t>
      </w:r>
    </w:p>
    <w:p w14:paraId="539C6E02" w14:textId="77777777" w:rsidR="00DC2AAF" w:rsidRDefault="00DC2AAF" w:rsidP="00E22CC0">
      <w:pPr>
        <w:pStyle w:val="ListParagraph"/>
        <w:numPr>
          <w:ilvl w:val="0"/>
          <w:numId w:val="10"/>
        </w:numPr>
        <w:jc w:val="both"/>
      </w:pPr>
      <w:r>
        <w:t>Уравнотежена заступљеност полова постоји када је заступљенос</w:t>
      </w:r>
      <w:r w:rsidR="008A20E9">
        <w:t>т једног од полова између 40-59%</w:t>
      </w:r>
      <w:r>
        <w:t xml:space="preserve"> у односу на други пол, а осетно неуравнотежена заступљеност  полова постоји када је заступљеност једног пола нижа од 40% у односу на други пол, осим ако из посебног закона произилази другачије;</w:t>
      </w:r>
    </w:p>
    <w:p w14:paraId="33352509" w14:textId="77777777" w:rsidR="00DC2AAF" w:rsidRDefault="003916FA" w:rsidP="00E22CC0">
      <w:pPr>
        <w:pStyle w:val="ListParagraph"/>
        <w:numPr>
          <w:ilvl w:val="0"/>
          <w:numId w:val="10"/>
        </w:numPr>
        <w:jc w:val="both"/>
      </w:pPr>
      <w:r>
        <w:t xml:space="preserve">Родно засновано насиље је сваки облик физичког, сексуалног, психичког, економског и социјалног насиља који се врши према лицу или групама лица  због припадности одређеном полу или роду , као и претње таквим делима, без обзира  на то да ли се </w:t>
      </w:r>
      <w:r>
        <w:lastRenderedPageBreak/>
        <w:t>дешавају у јавном или приватном животу, као и сваки облик насиља који у већој мери погађа лица која припадају одређеном полу;</w:t>
      </w:r>
    </w:p>
    <w:p w14:paraId="18DA89BD" w14:textId="77777777" w:rsidR="003916FA" w:rsidRDefault="003916FA" w:rsidP="00E22CC0">
      <w:pPr>
        <w:pStyle w:val="ListParagraph"/>
        <w:numPr>
          <w:ilvl w:val="0"/>
          <w:numId w:val="10"/>
        </w:numPr>
        <w:jc w:val="both"/>
      </w:pPr>
      <w:r>
        <w:t>Насиље према женама означава кршење људских права и облик дискриминације п</w:t>
      </w:r>
      <w:r w:rsidR="008A20E9">
        <w:t>рема женама и сва дела родно за</w:t>
      </w:r>
      <w:r>
        <w:t>снованог насиља која доводе  или могу да доведу до: физичке,сексуалне,психичке, однсоно финансијске повреде или патње за жене ,обухватајући  и претње таквим делима, принуду или произвољно лишавање слободе , било у јавности било у приватном животу;</w:t>
      </w:r>
    </w:p>
    <w:p w14:paraId="12E2C55F" w14:textId="77777777" w:rsidR="003916FA" w:rsidRDefault="003916FA" w:rsidP="00E22CC0">
      <w:pPr>
        <w:pStyle w:val="ListParagraph"/>
        <w:numPr>
          <w:ilvl w:val="0"/>
          <w:numId w:val="10"/>
        </w:numPr>
        <w:jc w:val="both"/>
      </w:pPr>
      <w:r>
        <w:t xml:space="preserve">Узнемиравање јесте свако нежељено понашање које има за циљ или последицу повреду достојанства лица или групе лица на  основу пола, </w:t>
      </w:r>
      <w:r w:rsidR="001C2941">
        <w:t>односно рода а нарочито ако се тиме ствара страх или непријатељско , застрашујуће ,понижавајуће и увредљиво окружење;</w:t>
      </w:r>
    </w:p>
    <w:p w14:paraId="20BA7959" w14:textId="77777777" w:rsidR="001C2941" w:rsidRDefault="001C2941" w:rsidP="00E22CC0">
      <w:pPr>
        <w:pStyle w:val="ListParagraph"/>
        <w:numPr>
          <w:ilvl w:val="0"/>
          <w:numId w:val="10"/>
        </w:numPr>
        <w:jc w:val="both"/>
      </w:pPr>
      <w:r>
        <w:t>Подстицање на дискриминацију на основу пола, односно рода је давање упутстава о начину предузимања дискриминаторних поступака и навођења на дискриминацију на основу пола, односно рода, на други сличан начин;</w:t>
      </w:r>
    </w:p>
    <w:p w14:paraId="2CCE08C6" w14:textId="77777777" w:rsidR="001C2941" w:rsidRDefault="001C2941" w:rsidP="00E22CC0">
      <w:pPr>
        <w:pStyle w:val="ListParagraph"/>
        <w:numPr>
          <w:ilvl w:val="0"/>
          <w:numId w:val="10"/>
        </w:numPr>
        <w:jc w:val="both"/>
      </w:pPr>
      <w:r>
        <w:t>Сексуално односно полно узнемиравање јесте сваки нежељени вербални, невербални или физички акт сексуалне природе који има за циљ или последицу повреду личног достојанства, а нарочите ако се тиме ствара  страх, непријатељско, застрашујуће , понижавајуће или увредљиво окружење;</w:t>
      </w:r>
    </w:p>
    <w:p w14:paraId="77336BAB" w14:textId="77777777" w:rsidR="001C2941" w:rsidRDefault="001C2941" w:rsidP="00E22CC0">
      <w:pPr>
        <w:pStyle w:val="ListParagraph"/>
        <w:numPr>
          <w:ilvl w:val="0"/>
          <w:numId w:val="10"/>
        </w:numPr>
        <w:jc w:val="both"/>
      </w:pPr>
      <w:r>
        <w:t>Сексуално , односно полно уценивање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w:t>
      </w:r>
    </w:p>
    <w:p w14:paraId="0AB673DD" w14:textId="77777777" w:rsidR="001C2941" w:rsidRDefault="001C2941" w:rsidP="00E22CC0">
      <w:pPr>
        <w:pStyle w:val="ListParagraph"/>
        <w:numPr>
          <w:ilvl w:val="0"/>
          <w:numId w:val="10"/>
        </w:numPr>
        <w:jc w:val="both"/>
      </w:pPr>
      <w:r>
        <w:t>Родно осетљив језик јесте језик ко</w:t>
      </w:r>
      <w:r w:rsidR="008A20E9">
        <w:t>јим се промовише</w:t>
      </w:r>
      <w:r>
        <w:t xml:space="preserve"> равноправност жена и мушкараца и средство којим се утиче на свест оних који се тим језиком служе у правцу остваривања равноправности , укључујући промене мишљења, ставова и понашања у оквиру језика којим се служе у личном и професионалном животу;</w:t>
      </w:r>
    </w:p>
    <w:p w14:paraId="148798C4" w14:textId="77777777" w:rsidR="001C2941" w:rsidRDefault="001C2941" w:rsidP="00E22CC0">
      <w:pPr>
        <w:pStyle w:val="ListParagraph"/>
        <w:numPr>
          <w:ilvl w:val="0"/>
          <w:numId w:val="10"/>
        </w:numPr>
        <w:jc w:val="both"/>
      </w:pPr>
      <w:r>
        <w:t xml:space="preserve">Плата ( зарада) представља новчану надокнаду за извршен рад. Право на плату је основно и неотуђиво право запослених из радног односа . Плата подразумева надокнаду за једнак рад, односно рад једнаке вредности уз примену начела једнакости и једнаког поступања према запосленима, </w:t>
      </w:r>
      <w:r w:rsidR="008A20E9">
        <w:t>без обзира на пол, одн</w:t>
      </w:r>
      <w:r w:rsidR="00E22CC0">
        <w:t>о</w:t>
      </w:r>
      <w:r w:rsidR="008A20E9">
        <w:t>с</w:t>
      </w:r>
      <w:r w:rsidR="00E22CC0">
        <w:t>но род;</w:t>
      </w:r>
    </w:p>
    <w:p w14:paraId="30FC4283" w14:textId="77777777" w:rsidR="00E22CC0" w:rsidRDefault="00E22CC0" w:rsidP="00E22CC0">
      <w:pPr>
        <w:pStyle w:val="ListParagraph"/>
        <w:numPr>
          <w:ilvl w:val="0"/>
          <w:numId w:val="10"/>
        </w:numPr>
        <w:jc w:val="both"/>
      </w:pPr>
      <w:r>
        <w:t>Родни стереотипи јесу традицијом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w:t>
      </w:r>
    </w:p>
    <w:p w14:paraId="589074FA" w14:textId="77777777" w:rsidR="00E22CC0" w:rsidRDefault="00E22CC0" w:rsidP="00E22CC0">
      <w:pPr>
        <w:pStyle w:val="ListParagraph"/>
        <w:ind w:left="1429"/>
        <w:jc w:val="both"/>
      </w:pPr>
      <w:r>
        <w:t>Изрази који се користе у овом Плану и актима донетим на основу Плана, а који имају родно значење, изражени у граматичком мушком роду, подразумевају природни женски и мушки пол лица на које се односе.</w:t>
      </w:r>
    </w:p>
    <w:p w14:paraId="38E48F69" w14:textId="77777777" w:rsidR="00E22CC0" w:rsidRDefault="00E22CC0" w:rsidP="00E22CC0">
      <w:pPr>
        <w:pStyle w:val="ListParagraph"/>
        <w:numPr>
          <w:ilvl w:val="0"/>
          <w:numId w:val="7"/>
        </w:numPr>
        <w:jc w:val="both"/>
      </w:pPr>
      <w:r>
        <w:t>Појам родне равноправности</w:t>
      </w:r>
    </w:p>
    <w:p w14:paraId="335E7AE6" w14:textId="77777777" w:rsidR="00E22CC0" w:rsidRDefault="00E22CC0" w:rsidP="00E22CC0">
      <w:pPr>
        <w:pStyle w:val="ListParagraph"/>
        <w:ind w:left="758"/>
        <w:jc w:val="both"/>
      </w:pPr>
      <w:r>
        <w:t xml:space="preserve">Родна равноправност подразумева једнака права, одговорности и могућности , равномерно учешће и уравнотежену заступљеност жена и мушкараца у свим областима друштвеног живота, једнаке могућности за остваривање права и слобода , коришћење личних знања и способности за лични развој и развој друштва , једнаке могућности и права </w:t>
      </w:r>
      <w:r w:rsidR="00135D37">
        <w:t>у приступу робама и услугама, као и остваривање једнаке користи од резултата  рада , уз уважавање биолошкх, друштвених и културолошких формираних разила између мушкарца и жена и различитих интереса, потреба и приоритета жен</w:t>
      </w:r>
      <w:r w:rsidR="008A20E9">
        <w:t>а и мушкараца приликом  доношењ</w:t>
      </w:r>
      <w:r w:rsidR="00135D37">
        <w:t>а јавних и других политика и одлучивања  о правима , обавезама и на закону заснованим одредбама , као и уставним одредбама.</w:t>
      </w:r>
    </w:p>
    <w:p w14:paraId="4A9D9588" w14:textId="77777777" w:rsidR="00135D37" w:rsidRDefault="00135D37" w:rsidP="00135D37">
      <w:pPr>
        <w:pStyle w:val="ListParagraph"/>
        <w:numPr>
          <w:ilvl w:val="0"/>
          <w:numId w:val="7"/>
        </w:numPr>
        <w:jc w:val="both"/>
      </w:pPr>
      <w:r>
        <w:t>Дискриминације по основу пола,полних карактеристика , односно рода</w:t>
      </w:r>
    </w:p>
    <w:p w14:paraId="1A7E634B" w14:textId="77777777" w:rsidR="00135D37" w:rsidRDefault="00135D37" w:rsidP="00135D37">
      <w:pPr>
        <w:pStyle w:val="ListParagraph"/>
        <w:ind w:left="758"/>
        <w:jc w:val="both"/>
      </w:pPr>
      <w:r>
        <w:lastRenderedPageBreak/>
        <w:t>Дискриминација на основу пола , полних карактеристика, односно рода, јесте свако неоправдано разлик</w:t>
      </w:r>
      <w:r w:rsidR="008A20E9">
        <w:t>овање, неједнако поступање, одн</w:t>
      </w:r>
      <w:r>
        <w:t>о</w:t>
      </w:r>
      <w:r w:rsidR="008A20E9">
        <w:t>с</w:t>
      </w:r>
      <w:r>
        <w:t xml:space="preserve">но пропуштање ( искључивање , ограничавање или давање првенства ) на отворен или прикривен начин , у односу на лица </w:t>
      </w:r>
      <w:r w:rsidR="00611FFE">
        <w:t>или групе лица , као и чланове њихових породица или њима блиска лица , засновано на полу , полним карактеристикама , односно роду у ; политичкој, образовној, медијској и економској области; области запошљавања , занимања и рада , самозапошљавања, заштите потрошача ( робе и услуге); здравственом осигурању и заштити , социјалном осигурању и заштити , у браку и породичним односима, области безбедности ; екологији; области културе; спорту и рекреацији; као и у области јавног оглашавања и другим областима друштвеног живота.</w:t>
      </w:r>
    </w:p>
    <w:p w14:paraId="7DB3E266" w14:textId="77777777" w:rsidR="00611FFE" w:rsidRDefault="00611FFE" w:rsidP="00135D37">
      <w:pPr>
        <w:pStyle w:val="ListParagraph"/>
        <w:ind w:left="758"/>
        <w:jc w:val="both"/>
      </w:pPr>
      <w:r>
        <w:t>Непосредна дискриминација на основу пола , полних карактеристика, односно рода , постоји ако се лице или група лица, звог њиховог пола,полних карактеристика,односно рода у истој или сличној ситуацији , било којим актом , радњом или пропуштањем стављају или су стављени у неповољнији положај или би могли бити стављени у неповољнији положај.</w:t>
      </w:r>
    </w:p>
    <w:p w14:paraId="79015F0F" w14:textId="77777777" w:rsidR="00611FFE" w:rsidRDefault="00611FFE" w:rsidP="00135D37">
      <w:pPr>
        <w:pStyle w:val="ListParagraph"/>
        <w:ind w:left="758"/>
        <w:jc w:val="both"/>
      </w:pPr>
      <w:r>
        <w:t>Посредна дискириминација на основу пола, полних карактеристика , односно рода постоји ако на изглед неутрална одредба, критеријум или пракса , лице или групу лица ставља или би могла ставити , због њихивог пол</w:t>
      </w:r>
      <w:r w:rsidR="008A20E9">
        <w:t>а, полних карактеристика , однос</w:t>
      </w:r>
      <w:r>
        <w:t>но рода , у неповољан положај у поређењу са другим лицима у истој или сличној ситуацији , осим ако је то објективно оправдано законитим циљем , а средства за постизање тог циља су примерена и нужна.</w:t>
      </w:r>
    </w:p>
    <w:p w14:paraId="44A8B3F7" w14:textId="77777777" w:rsidR="00611FFE" w:rsidRDefault="00611FFE" w:rsidP="00135D37">
      <w:pPr>
        <w:pStyle w:val="ListParagraph"/>
        <w:ind w:left="758"/>
        <w:jc w:val="both"/>
      </w:pPr>
      <w:r>
        <w:t>Дискриминација на основу пола, полних карактеристика , односно рода постоји ако се према лицу или групи лица неоправдано поступа неповољније него што се поступа или се поступало према другима, искључиво или углавном због тога што су тражили , односно намеравају да траже заштиту од дискр</w:t>
      </w:r>
      <w:r w:rsidR="008A20E9">
        <w:t>иминације на основу пола, односн</w:t>
      </w:r>
      <w:r>
        <w:t>о рода , или због тога што су понудили или намеравају да понуде доказе о дискриминаторском поступању.</w:t>
      </w:r>
    </w:p>
    <w:p w14:paraId="170CEBC4" w14:textId="77777777" w:rsidR="00611FFE" w:rsidRDefault="00611FFE" w:rsidP="00135D37">
      <w:pPr>
        <w:pStyle w:val="ListParagraph"/>
        <w:ind w:left="758"/>
        <w:jc w:val="both"/>
      </w:pPr>
      <w:r>
        <w:t>Дискриминацијом на основу пола,полних карактеристика , односно рода, сматра се и узнемиравање, понижавајуће поступање, претње  и условљавање , сексуално узнемиравање и сексуално уцењивање, родно заснован говор мржње, насиље</w:t>
      </w:r>
      <w:r w:rsidR="00AB223F">
        <w:t xml:space="preserve"> засновано на полу, полним карактеристикама, односно роду  или промени пола, насиље према женама ,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 родитељства) , усвојења, хранитељства, старатељства и подстицање на дискриминацију као и сваки неповољнији третман који лице има због одбијања или трпољења таквог понашања.</w:t>
      </w:r>
    </w:p>
    <w:p w14:paraId="65BD7A4B" w14:textId="77777777" w:rsidR="00AB223F" w:rsidRDefault="00AB223F" w:rsidP="00135D37">
      <w:pPr>
        <w:pStyle w:val="ListParagraph"/>
        <w:ind w:left="758"/>
        <w:jc w:val="both"/>
      </w:pPr>
      <w:r>
        <w:t>Дискриминација лица по основу два или више личних својстава без обзира на то да ли се утицај појединих личних својстава може разграничити је вишеструка дискриминација или се не може разграничити (интерсексијска  дискриминација).</w:t>
      </w:r>
    </w:p>
    <w:p w14:paraId="31098303" w14:textId="77777777" w:rsidR="00AB223F" w:rsidRDefault="00AB223F" w:rsidP="00135D37">
      <w:pPr>
        <w:pStyle w:val="ListParagraph"/>
        <w:ind w:left="758"/>
        <w:jc w:val="both"/>
      </w:pPr>
      <w:r>
        <w:t>Не сматрају се дискриминацијом на основу пола , полних карактеристика, однсоно рода , мере за заштиту материнства и очинства ( родитељсва) , усвојења, хранитељства, старатељства, као и заштита на раду запослених различитог пола, у складу са прописима којима се уређују радни однсои и безбедност и здравље на раду, посебне мере уведене ради постизања пуне родне равноправности, заштите  и напретка лица, однсоно групе лица која се налазе у неједнаком положају на основу свог пола, полних карактеристика , односно рода.</w:t>
      </w:r>
    </w:p>
    <w:p w14:paraId="54F3D5EB" w14:textId="77777777" w:rsidR="00AB223F" w:rsidRDefault="00AB223F" w:rsidP="00135D37">
      <w:pPr>
        <w:pStyle w:val="ListParagraph"/>
        <w:ind w:left="758"/>
        <w:jc w:val="both"/>
      </w:pPr>
      <w:r>
        <w:t>Не сматрају се дискриминацијом на основу пола, полних карактеристика, однсоно рода , посебне мере донете ради отклањања и спречавања неједнаког положаја жена и мушкараца и остваривања једнаких могућности за жене и мушкарце.</w:t>
      </w:r>
    </w:p>
    <w:p w14:paraId="29626B52" w14:textId="77777777" w:rsidR="00AB223F" w:rsidRDefault="00AB223F" w:rsidP="00135D37">
      <w:pPr>
        <w:pStyle w:val="ListParagraph"/>
        <w:ind w:left="758"/>
        <w:jc w:val="both"/>
      </w:pPr>
      <w:r>
        <w:t>Судска заштита лица и групе лица која су изложена дискриминацији на основу пола, полних карактеристика, односно рода остварује се у складу са законом којим се уређује забрана дискриминације.</w:t>
      </w:r>
    </w:p>
    <w:p w14:paraId="3FBBDF30" w14:textId="77777777" w:rsidR="00E22CC0" w:rsidRDefault="00E22CC0" w:rsidP="00E22CC0">
      <w:pPr>
        <w:pStyle w:val="ListParagraph"/>
        <w:ind w:left="1429"/>
      </w:pPr>
    </w:p>
    <w:p w14:paraId="256E0955" w14:textId="77777777" w:rsidR="00E22CC0" w:rsidRPr="00705FB4" w:rsidRDefault="00E22CC0" w:rsidP="00E22CC0">
      <w:pPr>
        <w:pStyle w:val="ListParagraph"/>
        <w:ind w:left="2869"/>
      </w:pPr>
    </w:p>
    <w:p w14:paraId="0968D401" w14:textId="77777777" w:rsidR="00E64F4A" w:rsidRPr="006217AD" w:rsidRDefault="005F3E63" w:rsidP="006217AD">
      <w:pPr>
        <w:pStyle w:val="ListParagraph"/>
        <w:numPr>
          <w:ilvl w:val="0"/>
          <w:numId w:val="7"/>
        </w:numPr>
        <w:rPr>
          <w:b/>
          <w:sz w:val="24"/>
        </w:rPr>
      </w:pPr>
      <w:r w:rsidRPr="006217AD">
        <w:rPr>
          <w:sz w:val="24"/>
        </w:rPr>
        <w:t xml:space="preserve">Укупан број запослених и радно ангажованих лица у Дому за децу ометену у развоју ,,Колевка“ Суботица: </w:t>
      </w:r>
      <w:r w:rsidR="00126F97">
        <w:rPr>
          <w:b/>
          <w:sz w:val="24"/>
        </w:rPr>
        <w:t>179</w:t>
      </w:r>
    </w:p>
    <w:p w14:paraId="1599E0D7" w14:textId="77777777" w:rsidR="005F3E63" w:rsidRDefault="005F3E63" w:rsidP="006217AD">
      <w:pPr>
        <w:pStyle w:val="ListParagraph"/>
        <w:numPr>
          <w:ilvl w:val="0"/>
          <w:numId w:val="7"/>
        </w:numPr>
        <w:rPr>
          <w:sz w:val="24"/>
        </w:rPr>
      </w:pPr>
      <w:r w:rsidRPr="006217AD">
        <w:rPr>
          <w:sz w:val="24"/>
        </w:rPr>
        <w:t>Број и проценат запослених и радно ангажованих жена:</w:t>
      </w:r>
      <w:r w:rsidR="00126F97" w:rsidRPr="00126F97">
        <w:rPr>
          <w:b/>
          <w:sz w:val="24"/>
        </w:rPr>
        <w:t>155 (86,6 %)</w:t>
      </w:r>
    </w:p>
    <w:p w14:paraId="4B534D9B" w14:textId="77777777" w:rsidR="006217AD" w:rsidRDefault="006217AD" w:rsidP="006217AD">
      <w:pPr>
        <w:pStyle w:val="ListParagraph"/>
        <w:numPr>
          <w:ilvl w:val="0"/>
          <w:numId w:val="7"/>
        </w:numPr>
        <w:rPr>
          <w:sz w:val="24"/>
        </w:rPr>
      </w:pPr>
      <w:r>
        <w:rPr>
          <w:sz w:val="24"/>
        </w:rPr>
        <w:t xml:space="preserve">Број и проценат запослених и радно ангажованих мушкараца: </w:t>
      </w:r>
      <w:r w:rsidRPr="00126F97">
        <w:rPr>
          <w:b/>
          <w:sz w:val="24"/>
        </w:rPr>
        <w:t>24</w:t>
      </w:r>
      <w:r>
        <w:rPr>
          <w:sz w:val="24"/>
        </w:rPr>
        <w:t xml:space="preserve"> </w:t>
      </w:r>
      <w:r w:rsidR="00126F97">
        <w:rPr>
          <w:sz w:val="24"/>
        </w:rPr>
        <w:t>(13,4%)</w:t>
      </w:r>
    </w:p>
    <w:p w14:paraId="55D5014F" w14:textId="77777777" w:rsidR="007913AC" w:rsidRPr="007913AC" w:rsidRDefault="007913AC" w:rsidP="007913AC">
      <w:pPr>
        <w:pStyle w:val="ListParagraph"/>
        <w:numPr>
          <w:ilvl w:val="0"/>
          <w:numId w:val="7"/>
        </w:numPr>
        <w:rPr>
          <w:sz w:val="28"/>
        </w:rPr>
      </w:pPr>
      <w:r>
        <w:rPr>
          <w:sz w:val="24"/>
        </w:rPr>
        <w:t>Старосна структура:</w:t>
      </w:r>
    </w:p>
    <w:tbl>
      <w:tblPr>
        <w:tblStyle w:val="TableGrid"/>
        <w:tblW w:w="0" w:type="auto"/>
        <w:tblInd w:w="758" w:type="dxa"/>
        <w:tblLook w:val="04A0" w:firstRow="1" w:lastRow="0" w:firstColumn="1" w:lastColumn="0" w:noHBand="0" w:noVBand="1"/>
      </w:tblPr>
      <w:tblGrid>
        <w:gridCol w:w="1417"/>
        <w:gridCol w:w="1553"/>
        <w:gridCol w:w="1553"/>
        <w:gridCol w:w="1555"/>
        <w:gridCol w:w="1555"/>
        <w:gridCol w:w="1380"/>
      </w:tblGrid>
      <w:tr w:rsidR="007913AC" w14:paraId="2974CCDB" w14:textId="77777777" w:rsidTr="007913AC">
        <w:tc>
          <w:tcPr>
            <w:tcW w:w="1358" w:type="dxa"/>
          </w:tcPr>
          <w:p w14:paraId="67A010E8" w14:textId="77777777" w:rsidR="007913AC" w:rsidRDefault="007913AC" w:rsidP="007913AC">
            <w:pPr>
              <w:pStyle w:val="ListParagraph"/>
              <w:ind w:left="0"/>
              <w:rPr>
                <w:sz w:val="28"/>
              </w:rPr>
            </w:pPr>
          </w:p>
        </w:tc>
        <w:tc>
          <w:tcPr>
            <w:tcW w:w="1614" w:type="dxa"/>
          </w:tcPr>
          <w:p w14:paraId="02B592FD" w14:textId="77777777" w:rsidR="007913AC" w:rsidRPr="007913AC" w:rsidRDefault="007913AC" w:rsidP="007913AC">
            <w:pPr>
              <w:pStyle w:val="ListParagraph"/>
              <w:ind w:left="0"/>
              <w:rPr>
                <w:sz w:val="24"/>
              </w:rPr>
            </w:pPr>
            <w:r>
              <w:rPr>
                <w:sz w:val="24"/>
              </w:rPr>
              <w:t>18-30 година ж.</w:t>
            </w:r>
          </w:p>
        </w:tc>
        <w:tc>
          <w:tcPr>
            <w:tcW w:w="1614" w:type="dxa"/>
          </w:tcPr>
          <w:p w14:paraId="0AD4AD4F" w14:textId="77777777" w:rsidR="007913AC" w:rsidRPr="007913AC" w:rsidRDefault="007913AC" w:rsidP="007913AC">
            <w:pPr>
              <w:pStyle w:val="ListParagraph"/>
              <w:ind w:left="0"/>
              <w:rPr>
                <w:sz w:val="24"/>
              </w:rPr>
            </w:pPr>
            <w:r>
              <w:rPr>
                <w:sz w:val="24"/>
              </w:rPr>
              <w:t>31-40 година ж.</w:t>
            </w:r>
          </w:p>
        </w:tc>
        <w:tc>
          <w:tcPr>
            <w:tcW w:w="1615" w:type="dxa"/>
          </w:tcPr>
          <w:p w14:paraId="1C09686D" w14:textId="77777777" w:rsidR="007913AC" w:rsidRPr="007913AC" w:rsidRDefault="007913AC" w:rsidP="007913AC">
            <w:pPr>
              <w:pStyle w:val="ListParagraph"/>
              <w:ind w:left="0"/>
              <w:rPr>
                <w:sz w:val="24"/>
              </w:rPr>
            </w:pPr>
            <w:r>
              <w:rPr>
                <w:sz w:val="24"/>
              </w:rPr>
              <w:t>41-50 година ж.</w:t>
            </w:r>
          </w:p>
        </w:tc>
        <w:tc>
          <w:tcPr>
            <w:tcW w:w="1615" w:type="dxa"/>
          </w:tcPr>
          <w:p w14:paraId="2FF7D4F6" w14:textId="77777777" w:rsidR="007913AC" w:rsidRPr="007913AC" w:rsidRDefault="007913AC" w:rsidP="007913AC">
            <w:pPr>
              <w:pStyle w:val="ListParagraph"/>
              <w:ind w:left="0"/>
              <w:rPr>
                <w:sz w:val="24"/>
              </w:rPr>
            </w:pPr>
            <w:r>
              <w:rPr>
                <w:sz w:val="24"/>
              </w:rPr>
              <w:t>51-60 година ж.</w:t>
            </w:r>
          </w:p>
        </w:tc>
        <w:tc>
          <w:tcPr>
            <w:tcW w:w="1423" w:type="dxa"/>
          </w:tcPr>
          <w:p w14:paraId="51B1B4E0" w14:textId="77777777" w:rsidR="007913AC" w:rsidRDefault="007913AC" w:rsidP="007913AC">
            <w:pPr>
              <w:pStyle w:val="ListParagraph"/>
              <w:ind w:left="0"/>
              <w:rPr>
                <w:sz w:val="24"/>
              </w:rPr>
            </w:pPr>
            <w:r>
              <w:rPr>
                <w:sz w:val="24"/>
              </w:rPr>
              <w:t>60+ година ж.</w:t>
            </w:r>
          </w:p>
        </w:tc>
      </w:tr>
      <w:tr w:rsidR="007913AC" w14:paraId="759AEDC8" w14:textId="77777777" w:rsidTr="007913AC">
        <w:tc>
          <w:tcPr>
            <w:tcW w:w="1358" w:type="dxa"/>
          </w:tcPr>
          <w:p w14:paraId="00E3B6B1" w14:textId="77777777" w:rsidR="007913AC" w:rsidRPr="000A2D76" w:rsidRDefault="007913AC" w:rsidP="000A2D76">
            <w:pPr>
              <w:pStyle w:val="ListParagraph"/>
              <w:ind w:left="0"/>
              <w:rPr>
                <w:sz w:val="24"/>
              </w:rPr>
            </w:pPr>
            <w:r>
              <w:rPr>
                <w:sz w:val="24"/>
              </w:rPr>
              <w:t>Жен</w:t>
            </w:r>
            <w:r w:rsidR="000A2D76">
              <w:rPr>
                <w:sz w:val="24"/>
              </w:rPr>
              <w:t>а</w:t>
            </w:r>
          </w:p>
        </w:tc>
        <w:tc>
          <w:tcPr>
            <w:tcW w:w="1614" w:type="dxa"/>
          </w:tcPr>
          <w:p w14:paraId="3AE46291" w14:textId="77777777" w:rsidR="007913AC" w:rsidRPr="00CC0826" w:rsidRDefault="00CC0826" w:rsidP="007913AC">
            <w:pPr>
              <w:pStyle w:val="ListParagraph"/>
              <w:ind w:left="0"/>
              <w:rPr>
                <w:sz w:val="24"/>
              </w:rPr>
            </w:pPr>
            <w:r w:rsidRPr="00CC0826">
              <w:rPr>
                <w:sz w:val="24"/>
              </w:rPr>
              <w:t>15</w:t>
            </w:r>
          </w:p>
        </w:tc>
        <w:tc>
          <w:tcPr>
            <w:tcW w:w="1614" w:type="dxa"/>
          </w:tcPr>
          <w:p w14:paraId="66A62C57" w14:textId="77777777" w:rsidR="007913AC" w:rsidRPr="00281A5F" w:rsidRDefault="00281A5F" w:rsidP="00281A5F">
            <w:pPr>
              <w:pStyle w:val="ListParagraph"/>
              <w:ind w:left="0"/>
              <w:rPr>
                <w:sz w:val="28"/>
              </w:rPr>
            </w:pPr>
            <w:r w:rsidRPr="00281A5F">
              <w:rPr>
                <w:sz w:val="24"/>
              </w:rPr>
              <w:t>5</w:t>
            </w:r>
            <w:r>
              <w:rPr>
                <w:sz w:val="24"/>
              </w:rPr>
              <w:t>3</w:t>
            </w:r>
          </w:p>
        </w:tc>
        <w:tc>
          <w:tcPr>
            <w:tcW w:w="1615" w:type="dxa"/>
          </w:tcPr>
          <w:p w14:paraId="0FFFFED8" w14:textId="77777777" w:rsidR="007913AC" w:rsidRPr="00891261" w:rsidRDefault="00891261" w:rsidP="00891261">
            <w:pPr>
              <w:pStyle w:val="ListParagraph"/>
              <w:ind w:left="0"/>
              <w:rPr>
                <w:sz w:val="24"/>
              </w:rPr>
            </w:pPr>
            <w:r>
              <w:rPr>
                <w:sz w:val="24"/>
              </w:rPr>
              <w:t>31</w:t>
            </w:r>
          </w:p>
        </w:tc>
        <w:tc>
          <w:tcPr>
            <w:tcW w:w="1615" w:type="dxa"/>
          </w:tcPr>
          <w:p w14:paraId="6AE053E5" w14:textId="77777777" w:rsidR="007913AC" w:rsidRDefault="00891261" w:rsidP="007913AC">
            <w:pPr>
              <w:pStyle w:val="ListParagraph"/>
              <w:ind w:left="0"/>
              <w:rPr>
                <w:sz w:val="28"/>
              </w:rPr>
            </w:pPr>
            <w:r w:rsidRPr="00891261">
              <w:rPr>
                <w:sz w:val="24"/>
              </w:rPr>
              <w:t>43</w:t>
            </w:r>
          </w:p>
        </w:tc>
        <w:tc>
          <w:tcPr>
            <w:tcW w:w="1423" w:type="dxa"/>
          </w:tcPr>
          <w:p w14:paraId="3AFF7792" w14:textId="77777777" w:rsidR="007913AC" w:rsidRDefault="00891261" w:rsidP="007913AC">
            <w:pPr>
              <w:pStyle w:val="ListParagraph"/>
              <w:ind w:left="0"/>
              <w:rPr>
                <w:sz w:val="28"/>
              </w:rPr>
            </w:pPr>
            <w:r w:rsidRPr="00891261">
              <w:rPr>
                <w:sz w:val="24"/>
              </w:rPr>
              <w:t>13</w:t>
            </w:r>
          </w:p>
        </w:tc>
      </w:tr>
      <w:tr w:rsidR="007913AC" w14:paraId="34A8D247" w14:textId="77777777" w:rsidTr="007913AC">
        <w:tc>
          <w:tcPr>
            <w:tcW w:w="1358" w:type="dxa"/>
          </w:tcPr>
          <w:p w14:paraId="53A11860" w14:textId="77777777" w:rsidR="007913AC" w:rsidRPr="000A2D76" w:rsidRDefault="007913AC" w:rsidP="000A2D76">
            <w:pPr>
              <w:pStyle w:val="ListParagraph"/>
              <w:ind w:left="0"/>
              <w:rPr>
                <w:sz w:val="24"/>
              </w:rPr>
            </w:pPr>
            <w:r>
              <w:rPr>
                <w:sz w:val="24"/>
              </w:rPr>
              <w:t>Муш</w:t>
            </w:r>
            <w:r w:rsidR="000A2D76">
              <w:rPr>
                <w:sz w:val="24"/>
              </w:rPr>
              <w:t>караца</w:t>
            </w:r>
          </w:p>
        </w:tc>
        <w:tc>
          <w:tcPr>
            <w:tcW w:w="1614" w:type="dxa"/>
          </w:tcPr>
          <w:p w14:paraId="66310B7D" w14:textId="77777777" w:rsidR="007913AC" w:rsidRPr="00CC0826" w:rsidRDefault="00CC0826" w:rsidP="007913AC">
            <w:pPr>
              <w:pStyle w:val="ListParagraph"/>
              <w:ind w:left="0"/>
              <w:rPr>
                <w:sz w:val="28"/>
              </w:rPr>
            </w:pPr>
            <w:r w:rsidRPr="00CC0826">
              <w:rPr>
                <w:sz w:val="24"/>
              </w:rPr>
              <w:t>5</w:t>
            </w:r>
          </w:p>
        </w:tc>
        <w:tc>
          <w:tcPr>
            <w:tcW w:w="1614" w:type="dxa"/>
          </w:tcPr>
          <w:p w14:paraId="0292BAD7" w14:textId="77777777" w:rsidR="007913AC" w:rsidRPr="00281A5F" w:rsidRDefault="00281A5F" w:rsidP="007913AC">
            <w:pPr>
              <w:pStyle w:val="ListParagraph"/>
              <w:ind w:left="0"/>
              <w:rPr>
                <w:sz w:val="28"/>
              </w:rPr>
            </w:pPr>
            <w:r w:rsidRPr="00281A5F">
              <w:rPr>
                <w:sz w:val="24"/>
              </w:rPr>
              <w:t>7</w:t>
            </w:r>
          </w:p>
        </w:tc>
        <w:tc>
          <w:tcPr>
            <w:tcW w:w="1615" w:type="dxa"/>
          </w:tcPr>
          <w:p w14:paraId="52168A51" w14:textId="77777777" w:rsidR="007913AC" w:rsidRPr="00A8635E" w:rsidRDefault="00A8635E" w:rsidP="007913AC">
            <w:pPr>
              <w:pStyle w:val="ListParagraph"/>
              <w:ind w:left="0"/>
              <w:rPr>
                <w:sz w:val="28"/>
              </w:rPr>
            </w:pPr>
            <w:r w:rsidRPr="00A8635E">
              <w:rPr>
                <w:sz w:val="24"/>
              </w:rPr>
              <w:t>5</w:t>
            </w:r>
          </w:p>
        </w:tc>
        <w:tc>
          <w:tcPr>
            <w:tcW w:w="1615" w:type="dxa"/>
          </w:tcPr>
          <w:p w14:paraId="45C538D1" w14:textId="77777777" w:rsidR="007913AC" w:rsidRDefault="00891261" w:rsidP="007913AC">
            <w:pPr>
              <w:pStyle w:val="ListParagraph"/>
              <w:ind w:left="0"/>
              <w:rPr>
                <w:sz w:val="28"/>
              </w:rPr>
            </w:pPr>
            <w:r w:rsidRPr="00891261">
              <w:rPr>
                <w:sz w:val="24"/>
              </w:rPr>
              <w:t>4</w:t>
            </w:r>
          </w:p>
        </w:tc>
        <w:tc>
          <w:tcPr>
            <w:tcW w:w="1423" w:type="dxa"/>
          </w:tcPr>
          <w:p w14:paraId="3A219047" w14:textId="77777777" w:rsidR="007913AC" w:rsidRDefault="00891261" w:rsidP="007913AC">
            <w:pPr>
              <w:pStyle w:val="ListParagraph"/>
              <w:ind w:left="0"/>
              <w:rPr>
                <w:sz w:val="28"/>
              </w:rPr>
            </w:pPr>
            <w:r w:rsidRPr="00891261">
              <w:rPr>
                <w:sz w:val="24"/>
              </w:rPr>
              <w:t>3</w:t>
            </w:r>
          </w:p>
        </w:tc>
      </w:tr>
    </w:tbl>
    <w:p w14:paraId="4B97C981" w14:textId="77777777" w:rsidR="007913AC" w:rsidRPr="000A2D76" w:rsidRDefault="007913AC" w:rsidP="000A2D76">
      <w:pPr>
        <w:rPr>
          <w:sz w:val="28"/>
        </w:rPr>
      </w:pPr>
    </w:p>
    <w:p w14:paraId="191A404B" w14:textId="77777777" w:rsidR="000A2D76" w:rsidRPr="000A2D76" w:rsidRDefault="000A2D76" w:rsidP="000A2D76">
      <w:pPr>
        <w:pStyle w:val="ListParagraph"/>
        <w:numPr>
          <w:ilvl w:val="0"/>
          <w:numId w:val="14"/>
        </w:numPr>
        <w:rPr>
          <w:sz w:val="28"/>
        </w:rPr>
      </w:pPr>
      <w:r>
        <w:rPr>
          <w:sz w:val="24"/>
        </w:rPr>
        <w:t>Квалификације које поседују запослена и радно ангажована лица, разврстана по полу:</w:t>
      </w:r>
    </w:p>
    <w:p w14:paraId="1F213C57" w14:textId="77777777" w:rsidR="000A2D76" w:rsidRDefault="000A2D76" w:rsidP="000A2D76">
      <w:pPr>
        <w:pStyle w:val="ListParagraph"/>
        <w:rPr>
          <w:sz w:val="24"/>
        </w:rPr>
      </w:pPr>
    </w:p>
    <w:tbl>
      <w:tblPr>
        <w:tblStyle w:val="TableGrid"/>
        <w:tblW w:w="0" w:type="auto"/>
        <w:tblInd w:w="720" w:type="dxa"/>
        <w:tblLook w:val="04A0" w:firstRow="1" w:lastRow="0" w:firstColumn="1" w:lastColumn="0" w:noHBand="0" w:noVBand="1"/>
      </w:tblPr>
      <w:tblGrid>
        <w:gridCol w:w="2400"/>
        <w:gridCol w:w="2214"/>
        <w:gridCol w:w="2201"/>
        <w:gridCol w:w="2236"/>
      </w:tblGrid>
      <w:tr w:rsidR="000A2D76" w14:paraId="7B866EC5" w14:textId="77777777" w:rsidTr="000A2D76">
        <w:tc>
          <w:tcPr>
            <w:tcW w:w="2433" w:type="dxa"/>
          </w:tcPr>
          <w:p w14:paraId="591486D5" w14:textId="77777777" w:rsidR="000A2D76" w:rsidRPr="000A2D76" w:rsidRDefault="000A2D76" w:rsidP="000A2D76">
            <w:pPr>
              <w:pStyle w:val="ListParagraph"/>
              <w:ind w:left="0"/>
              <w:rPr>
                <w:sz w:val="24"/>
              </w:rPr>
            </w:pPr>
            <w:r>
              <w:rPr>
                <w:sz w:val="24"/>
              </w:rPr>
              <w:t>Ниво квалификације:</w:t>
            </w:r>
          </w:p>
        </w:tc>
        <w:tc>
          <w:tcPr>
            <w:tcW w:w="2281" w:type="dxa"/>
          </w:tcPr>
          <w:p w14:paraId="0385802F" w14:textId="77777777" w:rsidR="000A2D76" w:rsidRPr="000A2D76" w:rsidRDefault="000A2D76" w:rsidP="000A2D76">
            <w:pPr>
              <w:pStyle w:val="ListParagraph"/>
              <w:ind w:left="0"/>
              <w:rPr>
                <w:sz w:val="24"/>
              </w:rPr>
            </w:pPr>
            <w:r>
              <w:rPr>
                <w:sz w:val="24"/>
              </w:rPr>
              <w:t>Укупно:</w:t>
            </w:r>
          </w:p>
        </w:tc>
        <w:tc>
          <w:tcPr>
            <w:tcW w:w="2281" w:type="dxa"/>
          </w:tcPr>
          <w:p w14:paraId="339346A5" w14:textId="77777777" w:rsidR="000A2D76" w:rsidRPr="000A2D76" w:rsidRDefault="000A2D76" w:rsidP="000A2D76">
            <w:pPr>
              <w:pStyle w:val="ListParagraph"/>
              <w:ind w:left="0"/>
              <w:rPr>
                <w:sz w:val="24"/>
              </w:rPr>
            </w:pPr>
            <w:r w:rsidRPr="000A2D76">
              <w:rPr>
                <w:sz w:val="24"/>
              </w:rPr>
              <w:t>Жена</w:t>
            </w:r>
          </w:p>
        </w:tc>
        <w:tc>
          <w:tcPr>
            <w:tcW w:w="2282" w:type="dxa"/>
          </w:tcPr>
          <w:p w14:paraId="3409EAEE" w14:textId="77777777" w:rsidR="000A2D76" w:rsidRPr="000A2D76" w:rsidRDefault="000A2D76" w:rsidP="000A2D76">
            <w:pPr>
              <w:pStyle w:val="ListParagraph"/>
              <w:ind w:left="0"/>
              <w:rPr>
                <w:sz w:val="24"/>
              </w:rPr>
            </w:pPr>
            <w:r w:rsidRPr="000A2D76">
              <w:rPr>
                <w:sz w:val="24"/>
              </w:rPr>
              <w:t>Мушкараца</w:t>
            </w:r>
          </w:p>
        </w:tc>
      </w:tr>
      <w:tr w:rsidR="000A2D76" w14:paraId="79B52F8E" w14:textId="77777777" w:rsidTr="000A2D76">
        <w:tc>
          <w:tcPr>
            <w:tcW w:w="2433" w:type="dxa"/>
          </w:tcPr>
          <w:p w14:paraId="6F547240" w14:textId="77777777" w:rsidR="000A2D76" w:rsidRPr="000A2D76" w:rsidRDefault="000A2D76" w:rsidP="000A2D76">
            <w:pPr>
              <w:pStyle w:val="ListParagraph"/>
              <w:ind w:left="0"/>
              <w:rPr>
                <w:sz w:val="24"/>
              </w:rPr>
            </w:pPr>
            <w:r w:rsidRPr="000A2D76">
              <w:rPr>
                <w:sz w:val="24"/>
              </w:rPr>
              <w:t>I</w:t>
            </w:r>
          </w:p>
        </w:tc>
        <w:tc>
          <w:tcPr>
            <w:tcW w:w="2281" w:type="dxa"/>
          </w:tcPr>
          <w:p w14:paraId="15AFF6AA" w14:textId="77777777" w:rsidR="000A2D76" w:rsidRPr="00BD6803" w:rsidRDefault="00BD6803" w:rsidP="000A2D76">
            <w:pPr>
              <w:pStyle w:val="ListParagraph"/>
              <w:ind w:left="0"/>
              <w:rPr>
                <w:sz w:val="24"/>
              </w:rPr>
            </w:pPr>
            <w:r w:rsidRPr="00BD6803">
              <w:rPr>
                <w:sz w:val="24"/>
              </w:rPr>
              <w:t>28</w:t>
            </w:r>
          </w:p>
        </w:tc>
        <w:tc>
          <w:tcPr>
            <w:tcW w:w="2281" w:type="dxa"/>
          </w:tcPr>
          <w:p w14:paraId="1A96A383" w14:textId="77777777" w:rsidR="000A2D76" w:rsidRPr="00BD6803" w:rsidRDefault="00BD6803" w:rsidP="000A2D76">
            <w:pPr>
              <w:pStyle w:val="ListParagraph"/>
              <w:ind w:left="0"/>
              <w:rPr>
                <w:sz w:val="24"/>
                <w:szCs w:val="24"/>
              </w:rPr>
            </w:pPr>
            <w:r w:rsidRPr="00BD6803">
              <w:rPr>
                <w:sz w:val="24"/>
                <w:szCs w:val="24"/>
              </w:rPr>
              <w:t>26</w:t>
            </w:r>
          </w:p>
        </w:tc>
        <w:tc>
          <w:tcPr>
            <w:tcW w:w="2282" w:type="dxa"/>
          </w:tcPr>
          <w:p w14:paraId="200BA492" w14:textId="77777777" w:rsidR="000A2D76" w:rsidRPr="00BD6803" w:rsidRDefault="00DC1F68" w:rsidP="000A2D76">
            <w:pPr>
              <w:pStyle w:val="ListParagraph"/>
              <w:ind w:left="0"/>
              <w:rPr>
                <w:sz w:val="24"/>
                <w:szCs w:val="24"/>
              </w:rPr>
            </w:pPr>
            <w:r w:rsidRPr="00BD6803">
              <w:rPr>
                <w:sz w:val="24"/>
                <w:szCs w:val="24"/>
              </w:rPr>
              <w:t>2</w:t>
            </w:r>
          </w:p>
        </w:tc>
      </w:tr>
      <w:tr w:rsidR="000A2D76" w14:paraId="371DB828" w14:textId="77777777" w:rsidTr="000A2D76">
        <w:tc>
          <w:tcPr>
            <w:tcW w:w="2433" w:type="dxa"/>
          </w:tcPr>
          <w:p w14:paraId="36EE5578" w14:textId="77777777" w:rsidR="000A2D76" w:rsidRPr="000A2D76" w:rsidRDefault="000A2D76" w:rsidP="000A2D76">
            <w:pPr>
              <w:pStyle w:val="ListParagraph"/>
              <w:ind w:left="0"/>
              <w:rPr>
                <w:sz w:val="24"/>
              </w:rPr>
            </w:pPr>
            <w:r w:rsidRPr="000A2D76">
              <w:rPr>
                <w:sz w:val="24"/>
              </w:rPr>
              <w:t>II</w:t>
            </w:r>
          </w:p>
        </w:tc>
        <w:tc>
          <w:tcPr>
            <w:tcW w:w="2281" w:type="dxa"/>
          </w:tcPr>
          <w:p w14:paraId="7051B23C" w14:textId="77777777" w:rsidR="000A2D76" w:rsidRPr="00BD6803" w:rsidRDefault="00BD6803" w:rsidP="000A2D76">
            <w:pPr>
              <w:pStyle w:val="ListParagraph"/>
              <w:ind w:left="0"/>
              <w:rPr>
                <w:sz w:val="24"/>
              </w:rPr>
            </w:pPr>
            <w:r w:rsidRPr="00BD6803">
              <w:rPr>
                <w:sz w:val="24"/>
              </w:rPr>
              <w:t>3</w:t>
            </w:r>
          </w:p>
        </w:tc>
        <w:tc>
          <w:tcPr>
            <w:tcW w:w="2281" w:type="dxa"/>
          </w:tcPr>
          <w:p w14:paraId="092F993E" w14:textId="77777777" w:rsidR="000A2D76" w:rsidRPr="00BD6803" w:rsidRDefault="00BD6803" w:rsidP="000A2D76">
            <w:pPr>
              <w:pStyle w:val="ListParagraph"/>
              <w:ind w:left="0"/>
              <w:rPr>
                <w:sz w:val="24"/>
                <w:szCs w:val="24"/>
              </w:rPr>
            </w:pPr>
            <w:r w:rsidRPr="00BD6803">
              <w:rPr>
                <w:sz w:val="24"/>
                <w:szCs w:val="24"/>
              </w:rPr>
              <w:t>3</w:t>
            </w:r>
          </w:p>
        </w:tc>
        <w:tc>
          <w:tcPr>
            <w:tcW w:w="2282" w:type="dxa"/>
          </w:tcPr>
          <w:p w14:paraId="0216934E" w14:textId="77777777" w:rsidR="000A2D76" w:rsidRPr="00BD6803" w:rsidRDefault="00DC1F68" w:rsidP="000A2D76">
            <w:pPr>
              <w:pStyle w:val="ListParagraph"/>
              <w:ind w:left="0"/>
              <w:rPr>
                <w:sz w:val="24"/>
                <w:szCs w:val="24"/>
              </w:rPr>
            </w:pPr>
            <w:r w:rsidRPr="00BD6803">
              <w:rPr>
                <w:sz w:val="24"/>
                <w:szCs w:val="24"/>
              </w:rPr>
              <w:t>0</w:t>
            </w:r>
          </w:p>
        </w:tc>
      </w:tr>
      <w:tr w:rsidR="000A2D76" w14:paraId="774E921C" w14:textId="77777777" w:rsidTr="000A2D76">
        <w:tc>
          <w:tcPr>
            <w:tcW w:w="2433" w:type="dxa"/>
          </w:tcPr>
          <w:p w14:paraId="0A2E9F71" w14:textId="77777777" w:rsidR="000A2D76" w:rsidRPr="000A2D76" w:rsidRDefault="000A2D76" w:rsidP="000A2D76">
            <w:pPr>
              <w:pStyle w:val="ListParagraph"/>
              <w:ind w:left="0"/>
              <w:rPr>
                <w:sz w:val="24"/>
              </w:rPr>
            </w:pPr>
            <w:r w:rsidRPr="000A2D76">
              <w:rPr>
                <w:sz w:val="24"/>
              </w:rPr>
              <w:t>III</w:t>
            </w:r>
          </w:p>
        </w:tc>
        <w:tc>
          <w:tcPr>
            <w:tcW w:w="2281" w:type="dxa"/>
          </w:tcPr>
          <w:p w14:paraId="39A7726A" w14:textId="77777777" w:rsidR="000A2D76" w:rsidRPr="00BD6803" w:rsidRDefault="00BD6803" w:rsidP="000A2D76">
            <w:pPr>
              <w:pStyle w:val="ListParagraph"/>
              <w:ind w:left="0"/>
              <w:rPr>
                <w:sz w:val="24"/>
              </w:rPr>
            </w:pPr>
            <w:r w:rsidRPr="00BD6803">
              <w:rPr>
                <w:sz w:val="24"/>
              </w:rPr>
              <w:t>19</w:t>
            </w:r>
          </w:p>
        </w:tc>
        <w:tc>
          <w:tcPr>
            <w:tcW w:w="2281" w:type="dxa"/>
          </w:tcPr>
          <w:p w14:paraId="67DD2778" w14:textId="77777777" w:rsidR="000A2D76" w:rsidRPr="00BD6803" w:rsidRDefault="00BD6803" w:rsidP="000A2D76">
            <w:pPr>
              <w:pStyle w:val="ListParagraph"/>
              <w:ind w:left="0"/>
              <w:rPr>
                <w:sz w:val="24"/>
                <w:szCs w:val="24"/>
              </w:rPr>
            </w:pPr>
            <w:r w:rsidRPr="00BD6803">
              <w:rPr>
                <w:sz w:val="24"/>
                <w:szCs w:val="24"/>
              </w:rPr>
              <w:t>14</w:t>
            </w:r>
          </w:p>
        </w:tc>
        <w:tc>
          <w:tcPr>
            <w:tcW w:w="2282" w:type="dxa"/>
          </w:tcPr>
          <w:p w14:paraId="2A401411" w14:textId="77777777" w:rsidR="000A2D76" w:rsidRPr="00BD6803" w:rsidRDefault="005D76FC" w:rsidP="000A2D76">
            <w:pPr>
              <w:pStyle w:val="ListParagraph"/>
              <w:ind w:left="0"/>
              <w:rPr>
                <w:sz w:val="24"/>
                <w:szCs w:val="24"/>
              </w:rPr>
            </w:pPr>
            <w:r w:rsidRPr="00BD6803">
              <w:rPr>
                <w:sz w:val="24"/>
                <w:szCs w:val="24"/>
              </w:rPr>
              <w:t>5</w:t>
            </w:r>
          </w:p>
        </w:tc>
      </w:tr>
      <w:tr w:rsidR="000A2D76" w14:paraId="74A13BC1" w14:textId="77777777" w:rsidTr="000A2D76">
        <w:tc>
          <w:tcPr>
            <w:tcW w:w="2433" w:type="dxa"/>
          </w:tcPr>
          <w:p w14:paraId="1C483662" w14:textId="77777777" w:rsidR="000A2D76" w:rsidRPr="000A2D76" w:rsidRDefault="000A2D76" w:rsidP="000A2D76">
            <w:pPr>
              <w:pStyle w:val="ListParagraph"/>
              <w:ind w:left="0"/>
              <w:rPr>
                <w:sz w:val="24"/>
              </w:rPr>
            </w:pPr>
            <w:r w:rsidRPr="000A2D76">
              <w:rPr>
                <w:sz w:val="24"/>
              </w:rPr>
              <w:t>IV</w:t>
            </w:r>
          </w:p>
        </w:tc>
        <w:tc>
          <w:tcPr>
            <w:tcW w:w="2281" w:type="dxa"/>
          </w:tcPr>
          <w:p w14:paraId="195B0AF8" w14:textId="77777777" w:rsidR="000A2D76" w:rsidRPr="00BD6803" w:rsidRDefault="00BD6803" w:rsidP="000A2D76">
            <w:pPr>
              <w:pStyle w:val="ListParagraph"/>
              <w:ind w:left="0"/>
              <w:rPr>
                <w:sz w:val="24"/>
              </w:rPr>
            </w:pPr>
            <w:r w:rsidRPr="00BD6803">
              <w:rPr>
                <w:sz w:val="24"/>
              </w:rPr>
              <w:t>91</w:t>
            </w:r>
          </w:p>
        </w:tc>
        <w:tc>
          <w:tcPr>
            <w:tcW w:w="2281" w:type="dxa"/>
          </w:tcPr>
          <w:p w14:paraId="54C09CDE" w14:textId="77777777" w:rsidR="000A2D76" w:rsidRPr="00BD6803" w:rsidRDefault="001E570B" w:rsidP="00286FEA">
            <w:pPr>
              <w:pStyle w:val="ListParagraph"/>
              <w:ind w:left="0"/>
              <w:rPr>
                <w:sz w:val="24"/>
                <w:szCs w:val="24"/>
              </w:rPr>
            </w:pPr>
            <w:r w:rsidRPr="00BD6803">
              <w:rPr>
                <w:sz w:val="24"/>
                <w:szCs w:val="24"/>
              </w:rPr>
              <w:t>8</w:t>
            </w:r>
            <w:r w:rsidR="00286FEA" w:rsidRPr="00BD6803">
              <w:rPr>
                <w:sz w:val="24"/>
                <w:szCs w:val="24"/>
              </w:rPr>
              <w:t>1</w:t>
            </w:r>
          </w:p>
        </w:tc>
        <w:tc>
          <w:tcPr>
            <w:tcW w:w="2282" w:type="dxa"/>
          </w:tcPr>
          <w:p w14:paraId="7C4EC324" w14:textId="77777777" w:rsidR="000A2D76" w:rsidRPr="00BD6803" w:rsidRDefault="00DC1F68" w:rsidP="000A2D76">
            <w:pPr>
              <w:pStyle w:val="ListParagraph"/>
              <w:ind w:left="0"/>
              <w:rPr>
                <w:sz w:val="24"/>
                <w:szCs w:val="24"/>
              </w:rPr>
            </w:pPr>
            <w:r w:rsidRPr="00BD6803">
              <w:rPr>
                <w:sz w:val="24"/>
                <w:szCs w:val="24"/>
              </w:rPr>
              <w:t>10</w:t>
            </w:r>
          </w:p>
        </w:tc>
      </w:tr>
      <w:tr w:rsidR="000A2D76" w14:paraId="08561F86" w14:textId="77777777" w:rsidTr="000A2D76">
        <w:tc>
          <w:tcPr>
            <w:tcW w:w="2433" w:type="dxa"/>
          </w:tcPr>
          <w:p w14:paraId="687E48BB" w14:textId="77777777" w:rsidR="000A2D76" w:rsidRPr="000A2D76" w:rsidRDefault="000A2D76" w:rsidP="000A2D76">
            <w:pPr>
              <w:pStyle w:val="ListParagraph"/>
              <w:ind w:left="0"/>
              <w:rPr>
                <w:sz w:val="24"/>
              </w:rPr>
            </w:pPr>
            <w:r w:rsidRPr="000A2D76">
              <w:rPr>
                <w:sz w:val="24"/>
              </w:rPr>
              <w:t>V</w:t>
            </w:r>
          </w:p>
        </w:tc>
        <w:tc>
          <w:tcPr>
            <w:tcW w:w="2281" w:type="dxa"/>
          </w:tcPr>
          <w:p w14:paraId="4FB9243F" w14:textId="77777777" w:rsidR="000A2D76" w:rsidRPr="00BD6803" w:rsidRDefault="00BD6803" w:rsidP="000A2D76">
            <w:pPr>
              <w:pStyle w:val="ListParagraph"/>
              <w:ind w:left="0"/>
              <w:rPr>
                <w:sz w:val="24"/>
              </w:rPr>
            </w:pPr>
            <w:r w:rsidRPr="00BD6803">
              <w:rPr>
                <w:sz w:val="24"/>
              </w:rPr>
              <w:t>14</w:t>
            </w:r>
          </w:p>
        </w:tc>
        <w:tc>
          <w:tcPr>
            <w:tcW w:w="2281" w:type="dxa"/>
          </w:tcPr>
          <w:p w14:paraId="0CB05776" w14:textId="77777777" w:rsidR="000A2D76" w:rsidRPr="00BD6803" w:rsidRDefault="00BD6803" w:rsidP="000A2D76">
            <w:pPr>
              <w:pStyle w:val="ListParagraph"/>
              <w:ind w:left="0"/>
              <w:rPr>
                <w:sz w:val="24"/>
                <w:szCs w:val="24"/>
              </w:rPr>
            </w:pPr>
            <w:r w:rsidRPr="00BD6803">
              <w:rPr>
                <w:sz w:val="24"/>
                <w:szCs w:val="24"/>
              </w:rPr>
              <w:t>11</w:t>
            </w:r>
          </w:p>
        </w:tc>
        <w:tc>
          <w:tcPr>
            <w:tcW w:w="2282" w:type="dxa"/>
          </w:tcPr>
          <w:p w14:paraId="641803C9" w14:textId="77777777" w:rsidR="000A2D76" w:rsidRPr="00BD6803" w:rsidRDefault="005D76FC" w:rsidP="000A2D76">
            <w:pPr>
              <w:pStyle w:val="ListParagraph"/>
              <w:ind w:left="0"/>
              <w:rPr>
                <w:sz w:val="24"/>
                <w:szCs w:val="24"/>
              </w:rPr>
            </w:pPr>
            <w:r w:rsidRPr="00BD6803">
              <w:rPr>
                <w:sz w:val="24"/>
                <w:szCs w:val="24"/>
              </w:rPr>
              <w:t>3</w:t>
            </w:r>
          </w:p>
        </w:tc>
      </w:tr>
      <w:tr w:rsidR="000A2D76" w14:paraId="643FA6E7" w14:textId="77777777" w:rsidTr="000A2D76">
        <w:tc>
          <w:tcPr>
            <w:tcW w:w="2433" w:type="dxa"/>
          </w:tcPr>
          <w:p w14:paraId="6B040190" w14:textId="77777777" w:rsidR="000A2D76" w:rsidRPr="000A2D76" w:rsidRDefault="000A2D76" w:rsidP="000A2D76">
            <w:pPr>
              <w:pStyle w:val="ListParagraph"/>
              <w:ind w:left="0"/>
              <w:rPr>
                <w:sz w:val="24"/>
              </w:rPr>
            </w:pPr>
            <w:r w:rsidRPr="000A2D76">
              <w:rPr>
                <w:sz w:val="24"/>
              </w:rPr>
              <w:t>VI</w:t>
            </w:r>
          </w:p>
        </w:tc>
        <w:tc>
          <w:tcPr>
            <w:tcW w:w="2281" w:type="dxa"/>
          </w:tcPr>
          <w:p w14:paraId="13BCDFC3" w14:textId="77777777" w:rsidR="000A2D76" w:rsidRPr="00BD6803" w:rsidRDefault="00BD6803" w:rsidP="000A2D76">
            <w:pPr>
              <w:pStyle w:val="ListParagraph"/>
              <w:ind w:left="0"/>
              <w:rPr>
                <w:sz w:val="24"/>
              </w:rPr>
            </w:pPr>
            <w:r w:rsidRPr="00BD6803">
              <w:rPr>
                <w:sz w:val="24"/>
              </w:rPr>
              <w:t>14</w:t>
            </w:r>
          </w:p>
        </w:tc>
        <w:tc>
          <w:tcPr>
            <w:tcW w:w="2281" w:type="dxa"/>
          </w:tcPr>
          <w:p w14:paraId="4FE0E56D" w14:textId="77777777" w:rsidR="000A2D76" w:rsidRPr="00BD6803" w:rsidRDefault="007C7676" w:rsidP="00BD6803">
            <w:pPr>
              <w:pStyle w:val="ListParagraph"/>
              <w:ind w:left="0"/>
              <w:rPr>
                <w:sz w:val="24"/>
                <w:szCs w:val="24"/>
              </w:rPr>
            </w:pPr>
            <w:r w:rsidRPr="00BD6803">
              <w:rPr>
                <w:sz w:val="24"/>
                <w:szCs w:val="24"/>
              </w:rPr>
              <w:t>1</w:t>
            </w:r>
            <w:r w:rsidR="00BD6803" w:rsidRPr="00BD6803">
              <w:rPr>
                <w:sz w:val="24"/>
                <w:szCs w:val="24"/>
              </w:rPr>
              <w:t>3</w:t>
            </w:r>
          </w:p>
        </w:tc>
        <w:tc>
          <w:tcPr>
            <w:tcW w:w="2282" w:type="dxa"/>
          </w:tcPr>
          <w:p w14:paraId="01CE592C" w14:textId="77777777" w:rsidR="000A2D76" w:rsidRPr="00BD6803" w:rsidRDefault="005D76FC" w:rsidP="000A2D76">
            <w:pPr>
              <w:pStyle w:val="ListParagraph"/>
              <w:ind w:left="0"/>
              <w:rPr>
                <w:sz w:val="24"/>
                <w:szCs w:val="24"/>
              </w:rPr>
            </w:pPr>
            <w:r w:rsidRPr="00BD6803">
              <w:rPr>
                <w:sz w:val="24"/>
                <w:szCs w:val="24"/>
              </w:rPr>
              <w:t>1</w:t>
            </w:r>
          </w:p>
        </w:tc>
      </w:tr>
      <w:tr w:rsidR="000A2D76" w14:paraId="0FB9A63C" w14:textId="77777777" w:rsidTr="000A2D76">
        <w:tc>
          <w:tcPr>
            <w:tcW w:w="2433" w:type="dxa"/>
          </w:tcPr>
          <w:p w14:paraId="78F2D56B" w14:textId="77777777" w:rsidR="000A2D76" w:rsidRPr="000A2D76" w:rsidRDefault="000A2D76" w:rsidP="000A2D76">
            <w:pPr>
              <w:pStyle w:val="ListParagraph"/>
              <w:ind w:left="0"/>
              <w:rPr>
                <w:sz w:val="24"/>
              </w:rPr>
            </w:pPr>
            <w:r w:rsidRPr="000A2D76">
              <w:rPr>
                <w:sz w:val="24"/>
              </w:rPr>
              <w:t>VII</w:t>
            </w:r>
          </w:p>
        </w:tc>
        <w:tc>
          <w:tcPr>
            <w:tcW w:w="2281" w:type="dxa"/>
          </w:tcPr>
          <w:p w14:paraId="16F25120" w14:textId="77777777" w:rsidR="000A2D76" w:rsidRPr="00BD6803" w:rsidRDefault="00BD6803" w:rsidP="000A2D76">
            <w:pPr>
              <w:pStyle w:val="ListParagraph"/>
              <w:ind w:left="0"/>
              <w:rPr>
                <w:sz w:val="24"/>
              </w:rPr>
            </w:pPr>
            <w:r w:rsidRPr="00BD6803">
              <w:rPr>
                <w:sz w:val="24"/>
              </w:rPr>
              <w:t>10</w:t>
            </w:r>
          </w:p>
        </w:tc>
        <w:tc>
          <w:tcPr>
            <w:tcW w:w="2281" w:type="dxa"/>
          </w:tcPr>
          <w:p w14:paraId="691EF7CA" w14:textId="77777777" w:rsidR="000A2D76" w:rsidRPr="00BD6803" w:rsidRDefault="007C7676" w:rsidP="000A2D76">
            <w:pPr>
              <w:pStyle w:val="ListParagraph"/>
              <w:ind w:left="0"/>
              <w:rPr>
                <w:sz w:val="24"/>
                <w:szCs w:val="24"/>
              </w:rPr>
            </w:pPr>
            <w:r w:rsidRPr="00BD6803">
              <w:rPr>
                <w:sz w:val="24"/>
                <w:szCs w:val="24"/>
              </w:rPr>
              <w:t>7</w:t>
            </w:r>
          </w:p>
        </w:tc>
        <w:tc>
          <w:tcPr>
            <w:tcW w:w="2282" w:type="dxa"/>
          </w:tcPr>
          <w:p w14:paraId="6414DEF1" w14:textId="77777777" w:rsidR="000A2D76" w:rsidRPr="00BD6803" w:rsidRDefault="005D76FC" w:rsidP="000A2D76">
            <w:pPr>
              <w:pStyle w:val="ListParagraph"/>
              <w:ind w:left="0"/>
              <w:rPr>
                <w:sz w:val="24"/>
                <w:szCs w:val="24"/>
              </w:rPr>
            </w:pPr>
            <w:r w:rsidRPr="00BD6803">
              <w:rPr>
                <w:sz w:val="24"/>
                <w:szCs w:val="24"/>
              </w:rPr>
              <w:t>3</w:t>
            </w:r>
          </w:p>
        </w:tc>
      </w:tr>
      <w:tr w:rsidR="000A2D76" w14:paraId="78E8B148" w14:textId="77777777" w:rsidTr="000A2D76">
        <w:tc>
          <w:tcPr>
            <w:tcW w:w="2433" w:type="dxa"/>
          </w:tcPr>
          <w:p w14:paraId="602B07BD" w14:textId="77777777" w:rsidR="000A2D76" w:rsidRPr="000A2D76" w:rsidRDefault="000A2D76" w:rsidP="000A2D76">
            <w:pPr>
              <w:pStyle w:val="ListParagraph"/>
              <w:ind w:left="0"/>
              <w:rPr>
                <w:sz w:val="24"/>
              </w:rPr>
            </w:pPr>
            <w:r w:rsidRPr="000A2D76">
              <w:rPr>
                <w:sz w:val="24"/>
              </w:rPr>
              <w:t>VIII</w:t>
            </w:r>
          </w:p>
        </w:tc>
        <w:tc>
          <w:tcPr>
            <w:tcW w:w="2281" w:type="dxa"/>
          </w:tcPr>
          <w:p w14:paraId="6DD4C37C" w14:textId="77777777" w:rsidR="000A2D76" w:rsidRPr="00BD6803" w:rsidRDefault="00BD6803" w:rsidP="000A2D76">
            <w:pPr>
              <w:pStyle w:val="ListParagraph"/>
              <w:ind w:left="0"/>
              <w:rPr>
                <w:sz w:val="24"/>
              </w:rPr>
            </w:pPr>
            <w:r w:rsidRPr="00BD6803">
              <w:rPr>
                <w:sz w:val="24"/>
              </w:rPr>
              <w:t>0</w:t>
            </w:r>
          </w:p>
        </w:tc>
        <w:tc>
          <w:tcPr>
            <w:tcW w:w="2281" w:type="dxa"/>
          </w:tcPr>
          <w:p w14:paraId="165C667C" w14:textId="77777777" w:rsidR="000A2D76" w:rsidRPr="00BD6803" w:rsidRDefault="00BD6803" w:rsidP="000A2D76">
            <w:pPr>
              <w:pStyle w:val="ListParagraph"/>
              <w:ind w:left="0"/>
              <w:rPr>
                <w:sz w:val="24"/>
                <w:szCs w:val="24"/>
              </w:rPr>
            </w:pPr>
            <w:r w:rsidRPr="00BD6803">
              <w:rPr>
                <w:sz w:val="24"/>
                <w:szCs w:val="24"/>
              </w:rPr>
              <w:t>0</w:t>
            </w:r>
          </w:p>
        </w:tc>
        <w:tc>
          <w:tcPr>
            <w:tcW w:w="2282" w:type="dxa"/>
          </w:tcPr>
          <w:p w14:paraId="71D44F07" w14:textId="77777777" w:rsidR="000A2D76" w:rsidRPr="00BD6803" w:rsidRDefault="005D76FC" w:rsidP="000A2D76">
            <w:pPr>
              <w:pStyle w:val="ListParagraph"/>
              <w:ind w:left="0"/>
              <w:rPr>
                <w:sz w:val="24"/>
                <w:szCs w:val="24"/>
              </w:rPr>
            </w:pPr>
            <w:r w:rsidRPr="00BD6803">
              <w:rPr>
                <w:sz w:val="24"/>
                <w:szCs w:val="24"/>
              </w:rPr>
              <w:t>0</w:t>
            </w:r>
          </w:p>
        </w:tc>
      </w:tr>
    </w:tbl>
    <w:p w14:paraId="11E60D2C" w14:textId="77777777" w:rsidR="000A2D76" w:rsidRDefault="000A2D76" w:rsidP="000A2D76">
      <w:pPr>
        <w:pStyle w:val="ListParagraph"/>
        <w:rPr>
          <w:sz w:val="28"/>
        </w:rPr>
      </w:pPr>
    </w:p>
    <w:p w14:paraId="419407C2" w14:textId="77777777" w:rsidR="00BD6803" w:rsidRPr="00BD6803" w:rsidRDefault="00BD6803" w:rsidP="00BD6803">
      <w:pPr>
        <w:pStyle w:val="ListParagraph"/>
        <w:numPr>
          <w:ilvl w:val="0"/>
          <w:numId w:val="14"/>
        </w:numPr>
        <w:rPr>
          <w:sz w:val="28"/>
        </w:rPr>
      </w:pPr>
      <w:r>
        <w:rPr>
          <w:sz w:val="24"/>
        </w:rPr>
        <w:t>Број и проценат запослених и радно ангажованих лица на извршилачким радним местима и на положајима , разврстаних по полу:</w:t>
      </w:r>
    </w:p>
    <w:tbl>
      <w:tblPr>
        <w:tblStyle w:val="TableGrid"/>
        <w:tblW w:w="0" w:type="auto"/>
        <w:tblInd w:w="720" w:type="dxa"/>
        <w:tblLook w:val="04A0" w:firstRow="1" w:lastRow="0" w:firstColumn="1" w:lastColumn="0" w:noHBand="0" w:noVBand="1"/>
      </w:tblPr>
      <w:tblGrid>
        <w:gridCol w:w="2341"/>
        <w:gridCol w:w="2223"/>
        <w:gridCol w:w="2223"/>
        <w:gridCol w:w="2264"/>
      </w:tblGrid>
      <w:tr w:rsidR="00BD6803" w14:paraId="36723E22" w14:textId="77777777" w:rsidTr="00BD6803">
        <w:tc>
          <w:tcPr>
            <w:tcW w:w="2499" w:type="dxa"/>
          </w:tcPr>
          <w:p w14:paraId="66FA6ED9" w14:textId="77777777" w:rsidR="00BD6803" w:rsidRDefault="00BD6803" w:rsidP="00BD6803">
            <w:pPr>
              <w:pStyle w:val="ListParagraph"/>
              <w:ind w:left="0"/>
              <w:rPr>
                <w:sz w:val="28"/>
              </w:rPr>
            </w:pPr>
          </w:p>
        </w:tc>
        <w:tc>
          <w:tcPr>
            <w:tcW w:w="2499" w:type="dxa"/>
          </w:tcPr>
          <w:p w14:paraId="307B5EB6" w14:textId="77777777" w:rsidR="00BD6803" w:rsidRPr="00BD6803" w:rsidRDefault="00BD6803" w:rsidP="00BD6803">
            <w:pPr>
              <w:pStyle w:val="ListParagraph"/>
              <w:ind w:left="0"/>
              <w:rPr>
                <w:sz w:val="24"/>
              </w:rPr>
            </w:pPr>
            <w:r>
              <w:rPr>
                <w:sz w:val="24"/>
              </w:rPr>
              <w:t>Укупан број и проценат</w:t>
            </w:r>
          </w:p>
        </w:tc>
        <w:tc>
          <w:tcPr>
            <w:tcW w:w="2499" w:type="dxa"/>
          </w:tcPr>
          <w:p w14:paraId="07ED4AD5" w14:textId="77777777" w:rsidR="00BD6803" w:rsidRDefault="00BD6803" w:rsidP="00BD6803">
            <w:pPr>
              <w:pStyle w:val="ListParagraph"/>
              <w:ind w:left="0"/>
              <w:rPr>
                <w:sz w:val="28"/>
              </w:rPr>
            </w:pPr>
            <w:r w:rsidRPr="00BD6803">
              <w:rPr>
                <w:sz w:val="24"/>
              </w:rPr>
              <w:t>Број и проценат жена</w:t>
            </w:r>
          </w:p>
        </w:tc>
        <w:tc>
          <w:tcPr>
            <w:tcW w:w="2500" w:type="dxa"/>
          </w:tcPr>
          <w:p w14:paraId="355C7145" w14:textId="77777777" w:rsidR="00BD6803" w:rsidRDefault="00BD6803" w:rsidP="00BD6803">
            <w:pPr>
              <w:pStyle w:val="ListParagraph"/>
              <w:ind w:left="0"/>
              <w:rPr>
                <w:sz w:val="28"/>
              </w:rPr>
            </w:pPr>
            <w:r w:rsidRPr="00BD6803">
              <w:rPr>
                <w:sz w:val="24"/>
              </w:rPr>
              <w:t>Број и проценат мушкараца</w:t>
            </w:r>
          </w:p>
        </w:tc>
      </w:tr>
      <w:tr w:rsidR="00BD6803" w14:paraId="7F7B4D5F" w14:textId="77777777" w:rsidTr="00BD6803">
        <w:tc>
          <w:tcPr>
            <w:tcW w:w="2499" w:type="dxa"/>
          </w:tcPr>
          <w:p w14:paraId="57C65E90" w14:textId="77777777" w:rsidR="00BD6803" w:rsidRDefault="00BD6803" w:rsidP="00BD6803">
            <w:pPr>
              <w:pStyle w:val="ListParagraph"/>
              <w:ind w:left="0"/>
              <w:rPr>
                <w:sz w:val="28"/>
              </w:rPr>
            </w:pPr>
            <w:r w:rsidRPr="00BD6803">
              <w:rPr>
                <w:sz w:val="24"/>
              </w:rPr>
              <w:t>Лица на извршилачким радним местима</w:t>
            </w:r>
          </w:p>
        </w:tc>
        <w:tc>
          <w:tcPr>
            <w:tcW w:w="2499" w:type="dxa"/>
          </w:tcPr>
          <w:p w14:paraId="7026ADB3" w14:textId="77777777" w:rsidR="00BD6803" w:rsidRDefault="00BD6803" w:rsidP="00BD6803">
            <w:pPr>
              <w:pStyle w:val="ListParagraph"/>
              <w:ind w:left="0"/>
              <w:rPr>
                <w:sz w:val="28"/>
              </w:rPr>
            </w:pPr>
            <w:r w:rsidRPr="00BD6803">
              <w:rPr>
                <w:sz w:val="24"/>
              </w:rPr>
              <w:t xml:space="preserve">154 </w:t>
            </w:r>
            <w:r>
              <w:rPr>
                <w:sz w:val="24"/>
              </w:rPr>
              <w:t>(99,3%)</w:t>
            </w:r>
          </w:p>
        </w:tc>
        <w:tc>
          <w:tcPr>
            <w:tcW w:w="2499" w:type="dxa"/>
          </w:tcPr>
          <w:p w14:paraId="16E2A1BE" w14:textId="77777777" w:rsidR="00BD6803" w:rsidRDefault="00BD6803" w:rsidP="00BD6803">
            <w:pPr>
              <w:pStyle w:val="ListParagraph"/>
              <w:ind w:left="0"/>
              <w:rPr>
                <w:sz w:val="28"/>
              </w:rPr>
            </w:pPr>
            <w:r w:rsidRPr="00BD6803">
              <w:rPr>
                <w:sz w:val="24"/>
              </w:rPr>
              <w:t>132 (85,1%)</w:t>
            </w:r>
          </w:p>
        </w:tc>
        <w:tc>
          <w:tcPr>
            <w:tcW w:w="2500" w:type="dxa"/>
          </w:tcPr>
          <w:p w14:paraId="0F63B74A" w14:textId="77777777" w:rsidR="00BD6803" w:rsidRDefault="00BD6803" w:rsidP="00BD6803">
            <w:pPr>
              <w:pStyle w:val="ListParagraph"/>
              <w:ind w:left="0"/>
              <w:rPr>
                <w:sz w:val="28"/>
              </w:rPr>
            </w:pPr>
            <w:r w:rsidRPr="00DB19C5">
              <w:rPr>
                <w:sz w:val="24"/>
              </w:rPr>
              <w:t xml:space="preserve">23 ( </w:t>
            </w:r>
            <w:r w:rsidR="00DB19C5" w:rsidRPr="00DB19C5">
              <w:rPr>
                <w:sz w:val="24"/>
              </w:rPr>
              <w:t>14,2%)</w:t>
            </w:r>
          </w:p>
        </w:tc>
      </w:tr>
      <w:tr w:rsidR="00BD6803" w14:paraId="2FFD0272" w14:textId="77777777" w:rsidTr="00BD6803">
        <w:tc>
          <w:tcPr>
            <w:tcW w:w="2499" w:type="dxa"/>
          </w:tcPr>
          <w:p w14:paraId="38543E42" w14:textId="77777777" w:rsidR="00BD6803" w:rsidRDefault="00BD6803" w:rsidP="00BD6803">
            <w:pPr>
              <w:pStyle w:val="ListParagraph"/>
              <w:ind w:left="0"/>
              <w:rPr>
                <w:sz w:val="28"/>
              </w:rPr>
            </w:pPr>
            <w:r w:rsidRPr="00BD6803">
              <w:rPr>
                <w:sz w:val="24"/>
              </w:rPr>
              <w:t>Лица на положајима</w:t>
            </w:r>
          </w:p>
        </w:tc>
        <w:tc>
          <w:tcPr>
            <w:tcW w:w="2499" w:type="dxa"/>
          </w:tcPr>
          <w:p w14:paraId="12E5307D" w14:textId="77777777" w:rsidR="00BD6803" w:rsidRDefault="00BD6803" w:rsidP="00BD6803">
            <w:pPr>
              <w:pStyle w:val="ListParagraph"/>
              <w:ind w:left="0"/>
              <w:rPr>
                <w:sz w:val="28"/>
              </w:rPr>
            </w:pPr>
            <w:r w:rsidRPr="00BD6803">
              <w:rPr>
                <w:sz w:val="24"/>
              </w:rPr>
              <w:t>1 ( 0,7%)</w:t>
            </w:r>
          </w:p>
        </w:tc>
        <w:tc>
          <w:tcPr>
            <w:tcW w:w="2499" w:type="dxa"/>
          </w:tcPr>
          <w:p w14:paraId="7D81DBF6" w14:textId="77777777" w:rsidR="00BD6803" w:rsidRDefault="00BD6803" w:rsidP="00BD6803">
            <w:pPr>
              <w:pStyle w:val="ListParagraph"/>
              <w:ind w:left="0"/>
              <w:rPr>
                <w:sz w:val="28"/>
              </w:rPr>
            </w:pPr>
            <w:r w:rsidRPr="00BD6803">
              <w:rPr>
                <w:sz w:val="24"/>
              </w:rPr>
              <w:t>0 (0%)</w:t>
            </w:r>
          </w:p>
        </w:tc>
        <w:tc>
          <w:tcPr>
            <w:tcW w:w="2500" w:type="dxa"/>
          </w:tcPr>
          <w:p w14:paraId="79E0612D" w14:textId="77777777" w:rsidR="00BD6803" w:rsidRDefault="00BD6803" w:rsidP="00BD6803">
            <w:pPr>
              <w:pStyle w:val="ListParagraph"/>
              <w:ind w:left="0"/>
              <w:rPr>
                <w:sz w:val="28"/>
              </w:rPr>
            </w:pPr>
            <w:r w:rsidRPr="00BD6803">
              <w:rPr>
                <w:sz w:val="24"/>
              </w:rPr>
              <w:t>1 (0,07%)</w:t>
            </w:r>
          </w:p>
        </w:tc>
      </w:tr>
    </w:tbl>
    <w:p w14:paraId="18539613" w14:textId="77777777" w:rsidR="00BD6803" w:rsidRDefault="00BD6803" w:rsidP="00BD6803">
      <w:pPr>
        <w:pStyle w:val="ListParagraph"/>
        <w:rPr>
          <w:sz w:val="28"/>
        </w:rPr>
      </w:pPr>
    </w:p>
    <w:p w14:paraId="59B11564" w14:textId="77777777" w:rsidR="00DB19C5" w:rsidRDefault="00DB19C5" w:rsidP="00DB19C5">
      <w:pPr>
        <w:pStyle w:val="ListParagraph"/>
        <w:numPr>
          <w:ilvl w:val="0"/>
          <w:numId w:val="14"/>
        </w:numPr>
        <w:rPr>
          <w:sz w:val="24"/>
        </w:rPr>
      </w:pPr>
      <w:r>
        <w:rPr>
          <w:sz w:val="24"/>
        </w:rPr>
        <w:t>Плате и друге накнаде запослених и радно ангажованих лица исказане у</w:t>
      </w:r>
      <w:r w:rsidR="002C1C93">
        <w:rPr>
          <w:sz w:val="24"/>
        </w:rPr>
        <w:t xml:space="preserve"> просечној плати </w:t>
      </w:r>
      <w:r>
        <w:rPr>
          <w:sz w:val="24"/>
        </w:rPr>
        <w:t>, разврстане по полу, у категоријама за извршилачка радна места и за положаје:</w:t>
      </w:r>
    </w:p>
    <w:tbl>
      <w:tblPr>
        <w:tblStyle w:val="TableGrid"/>
        <w:tblW w:w="0" w:type="auto"/>
        <w:tblInd w:w="720" w:type="dxa"/>
        <w:tblLook w:val="04A0" w:firstRow="1" w:lastRow="0" w:firstColumn="1" w:lastColumn="0" w:noHBand="0" w:noVBand="1"/>
      </w:tblPr>
      <w:tblGrid>
        <w:gridCol w:w="2367"/>
        <w:gridCol w:w="2303"/>
        <w:gridCol w:w="2304"/>
      </w:tblGrid>
      <w:tr w:rsidR="002C1C93" w14:paraId="78067A34" w14:textId="77777777" w:rsidTr="002C1C93">
        <w:tc>
          <w:tcPr>
            <w:tcW w:w="2367" w:type="dxa"/>
          </w:tcPr>
          <w:p w14:paraId="798E89E5" w14:textId="77777777" w:rsidR="002C1C93" w:rsidRDefault="002C1C93" w:rsidP="00DB19C5">
            <w:pPr>
              <w:pStyle w:val="ListParagraph"/>
              <w:ind w:left="0"/>
              <w:rPr>
                <w:sz w:val="24"/>
              </w:rPr>
            </w:pPr>
          </w:p>
        </w:tc>
        <w:tc>
          <w:tcPr>
            <w:tcW w:w="2303" w:type="dxa"/>
          </w:tcPr>
          <w:p w14:paraId="6C4D1DF6" w14:textId="77777777" w:rsidR="002C1C93" w:rsidRDefault="002C1C93" w:rsidP="00E539A8">
            <w:pPr>
              <w:pStyle w:val="ListParagraph"/>
              <w:ind w:left="0"/>
              <w:rPr>
                <w:sz w:val="24"/>
              </w:rPr>
            </w:pPr>
            <w:r>
              <w:rPr>
                <w:sz w:val="24"/>
              </w:rPr>
              <w:t>Просечна плата  код жена</w:t>
            </w:r>
          </w:p>
        </w:tc>
        <w:tc>
          <w:tcPr>
            <w:tcW w:w="2304" w:type="dxa"/>
          </w:tcPr>
          <w:p w14:paraId="6583454D" w14:textId="77777777" w:rsidR="002C1C93" w:rsidRDefault="002C1C93" w:rsidP="00DB19C5">
            <w:pPr>
              <w:pStyle w:val="ListParagraph"/>
              <w:ind w:left="0"/>
              <w:rPr>
                <w:sz w:val="24"/>
              </w:rPr>
            </w:pPr>
            <w:r>
              <w:rPr>
                <w:sz w:val="24"/>
              </w:rPr>
              <w:t>Просечна плата код мушкараца</w:t>
            </w:r>
          </w:p>
        </w:tc>
      </w:tr>
      <w:tr w:rsidR="002C1C93" w14:paraId="7262C2DB" w14:textId="77777777" w:rsidTr="002C1C93">
        <w:tc>
          <w:tcPr>
            <w:tcW w:w="2367" w:type="dxa"/>
          </w:tcPr>
          <w:p w14:paraId="2B8B17ED" w14:textId="77777777" w:rsidR="002C1C93" w:rsidRDefault="002C1C93" w:rsidP="00DB19C5">
            <w:pPr>
              <w:pStyle w:val="ListParagraph"/>
              <w:ind w:left="0"/>
              <w:rPr>
                <w:sz w:val="24"/>
              </w:rPr>
            </w:pPr>
            <w:r>
              <w:rPr>
                <w:sz w:val="24"/>
              </w:rPr>
              <w:t>Лица на извршилачким радним местима</w:t>
            </w:r>
          </w:p>
        </w:tc>
        <w:tc>
          <w:tcPr>
            <w:tcW w:w="2303" w:type="dxa"/>
          </w:tcPr>
          <w:p w14:paraId="12219C78" w14:textId="77777777" w:rsidR="002C1C93" w:rsidRDefault="002C1C93" w:rsidP="00DB19C5">
            <w:pPr>
              <w:pStyle w:val="ListParagraph"/>
              <w:ind w:left="0"/>
              <w:rPr>
                <w:sz w:val="24"/>
              </w:rPr>
            </w:pPr>
            <w:r>
              <w:rPr>
                <w:sz w:val="24"/>
              </w:rPr>
              <w:t>69.964,79 рсд</w:t>
            </w:r>
          </w:p>
        </w:tc>
        <w:tc>
          <w:tcPr>
            <w:tcW w:w="2304" w:type="dxa"/>
          </w:tcPr>
          <w:p w14:paraId="2E7C5201" w14:textId="77777777" w:rsidR="002C1C93" w:rsidRDefault="002C1C93" w:rsidP="00DB19C5">
            <w:pPr>
              <w:pStyle w:val="ListParagraph"/>
              <w:ind w:left="0"/>
              <w:rPr>
                <w:sz w:val="24"/>
              </w:rPr>
            </w:pPr>
            <w:r>
              <w:rPr>
                <w:sz w:val="24"/>
              </w:rPr>
              <w:t>59.532,17 рсд</w:t>
            </w:r>
          </w:p>
        </w:tc>
      </w:tr>
      <w:tr w:rsidR="002C1C93" w14:paraId="7943DCFC" w14:textId="77777777" w:rsidTr="002C1C93">
        <w:tc>
          <w:tcPr>
            <w:tcW w:w="2367" w:type="dxa"/>
          </w:tcPr>
          <w:p w14:paraId="51DA4B3C" w14:textId="77777777" w:rsidR="002C1C93" w:rsidRDefault="002C1C93" w:rsidP="00DB19C5">
            <w:pPr>
              <w:pStyle w:val="ListParagraph"/>
              <w:ind w:left="0"/>
              <w:rPr>
                <w:sz w:val="24"/>
              </w:rPr>
            </w:pPr>
            <w:r>
              <w:rPr>
                <w:sz w:val="24"/>
              </w:rPr>
              <w:t>Лица на положајима</w:t>
            </w:r>
          </w:p>
        </w:tc>
        <w:tc>
          <w:tcPr>
            <w:tcW w:w="2303" w:type="dxa"/>
          </w:tcPr>
          <w:p w14:paraId="3E852A6B" w14:textId="77777777" w:rsidR="002C1C93" w:rsidRPr="00886FD9" w:rsidRDefault="00886FD9" w:rsidP="00DB19C5">
            <w:pPr>
              <w:pStyle w:val="ListParagraph"/>
              <w:ind w:left="0"/>
              <w:rPr>
                <w:sz w:val="24"/>
              </w:rPr>
            </w:pPr>
            <w:r>
              <w:rPr>
                <w:sz w:val="24"/>
              </w:rPr>
              <w:t>/</w:t>
            </w:r>
          </w:p>
        </w:tc>
        <w:tc>
          <w:tcPr>
            <w:tcW w:w="2304" w:type="dxa"/>
          </w:tcPr>
          <w:p w14:paraId="15B91ABF" w14:textId="77777777" w:rsidR="002C1C93" w:rsidRDefault="002C1C93" w:rsidP="00DB19C5">
            <w:pPr>
              <w:pStyle w:val="ListParagraph"/>
              <w:ind w:left="0"/>
              <w:rPr>
                <w:sz w:val="24"/>
              </w:rPr>
            </w:pPr>
            <w:r>
              <w:rPr>
                <w:sz w:val="24"/>
              </w:rPr>
              <w:t>130.278,47 рсд</w:t>
            </w:r>
          </w:p>
        </w:tc>
      </w:tr>
    </w:tbl>
    <w:p w14:paraId="3B81BA51" w14:textId="77777777" w:rsidR="00DB19C5" w:rsidRDefault="00DB19C5" w:rsidP="00DB19C5">
      <w:pPr>
        <w:pStyle w:val="ListParagraph"/>
        <w:rPr>
          <w:sz w:val="24"/>
        </w:rPr>
      </w:pPr>
    </w:p>
    <w:p w14:paraId="7AD5782F" w14:textId="77777777" w:rsidR="002C1C93" w:rsidRDefault="002C1C93" w:rsidP="002C1C93">
      <w:pPr>
        <w:pStyle w:val="ListParagraph"/>
        <w:numPr>
          <w:ilvl w:val="0"/>
          <w:numId w:val="14"/>
        </w:numPr>
        <w:rPr>
          <w:sz w:val="24"/>
        </w:rPr>
      </w:pPr>
      <w:r>
        <w:rPr>
          <w:sz w:val="24"/>
        </w:rPr>
        <w:lastRenderedPageBreak/>
        <w:t>Број запослених и радно ангажованих лица који су у години вођења евиденције запошљавања односно радно ангажована , разврстана по полу и старосној доби:</w:t>
      </w:r>
    </w:p>
    <w:tbl>
      <w:tblPr>
        <w:tblStyle w:val="TableGrid"/>
        <w:tblW w:w="0" w:type="auto"/>
        <w:tblInd w:w="720" w:type="dxa"/>
        <w:tblLook w:val="04A0" w:firstRow="1" w:lastRow="0" w:firstColumn="1" w:lastColumn="0" w:noHBand="0" w:noVBand="1"/>
      </w:tblPr>
      <w:tblGrid>
        <w:gridCol w:w="3013"/>
        <w:gridCol w:w="3029"/>
        <w:gridCol w:w="3009"/>
      </w:tblGrid>
      <w:tr w:rsidR="002C1C93" w14:paraId="22DC577F" w14:textId="77777777" w:rsidTr="002C1C93">
        <w:tc>
          <w:tcPr>
            <w:tcW w:w="3091" w:type="dxa"/>
          </w:tcPr>
          <w:p w14:paraId="6A709D35" w14:textId="77777777" w:rsidR="002C1C93" w:rsidRDefault="002C1C93" w:rsidP="002C1C93">
            <w:pPr>
              <w:pStyle w:val="ListParagraph"/>
              <w:ind w:left="0"/>
              <w:rPr>
                <w:sz w:val="24"/>
              </w:rPr>
            </w:pPr>
          </w:p>
        </w:tc>
        <w:tc>
          <w:tcPr>
            <w:tcW w:w="3093" w:type="dxa"/>
          </w:tcPr>
          <w:p w14:paraId="7D4BD716" w14:textId="77777777" w:rsidR="002C1C93" w:rsidRDefault="002C1C93" w:rsidP="002C1C93">
            <w:pPr>
              <w:pStyle w:val="ListParagraph"/>
              <w:ind w:left="0"/>
              <w:rPr>
                <w:sz w:val="24"/>
              </w:rPr>
            </w:pPr>
            <w:r>
              <w:rPr>
                <w:sz w:val="24"/>
              </w:rPr>
              <w:t xml:space="preserve">Мушкарци </w:t>
            </w:r>
          </w:p>
        </w:tc>
        <w:tc>
          <w:tcPr>
            <w:tcW w:w="3093" w:type="dxa"/>
          </w:tcPr>
          <w:p w14:paraId="61876937" w14:textId="77777777" w:rsidR="002C1C93" w:rsidRDefault="002C1C93" w:rsidP="002C1C93">
            <w:pPr>
              <w:pStyle w:val="ListParagraph"/>
              <w:ind w:left="0"/>
              <w:rPr>
                <w:sz w:val="24"/>
              </w:rPr>
            </w:pPr>
            <w:r>
              <w:rPr>
                <w:sz w:val="24"/>
              </w:rPr>
              <w:t>Жене</w:t>
            </w:r>
          </w:p>
        </w:tc>
      </w:tr>
      <w:tr w:rsidR="002C1C93" w14:paraId="1D88D361" w14:textId="77777777" w:rsidTr="002C1C93">
        <w:tc>
          <w:tcPr>
            <w:tcW w:w="3091" w:type="dxa"/>
          </w:tcPr>
          <w:p w14:paraId="7A1567EB" w14:textId="77777777" w:rsidR="002C1C93" w:rsidRDefault="002C1C93" w:rsidP="002C1C93">
            <w:pPr>
              <w:pStyle w:val="ListParagraph"/>
              <w:ind w:left="0"/>
              <w:rPr>
                <w:sz w:val="24"/>
              </w:rPr>
            </w:pPr>
            <w:r>
              <w:rPr>
                <w:sz w:val="24"/>
              </w:rPr>
              <w:t>Од 18-30 година живота</w:t>
            </w:r>
          </w:p>
        </w:tc>
        <w:tc>
          <w:tcPr>
            <w:tcW w:w="3093" w:type="dxa"/>
          </w:tcPr>
          <w:p w14:paraId="224098D6" w14:textId="77777777" w:rsidR="002C1C93" w:rsidRDefault="004C7B7C" w:rsidP="002C1C93">
            <w:pPr>
              <w:pStyle w:val="ListParagraph"/>
              <w:ind w:left="0"/>
              <w:rPr>
                <w:sz w:val="24"/>
              </w:rPr>
            </w:pPr>
            <w:r>
              <w:rPr>
                <w:sz w:val="24"/>
              </w:rPr>
              <w:t>0</w:t>
            </w:r>
          </w:p>
        </w:tc>
        <w:tc>
          <w:tcPr>
            <w:tcW w:w="3093" w:type="dxa"/>
          </w:tcPr>
          <w:p w14:paraId="233403F7" w14:textId="77777777" w:rsidR="002C1C93" w:rsidRDefault="004C7B7C" w:rsidP="002C1C93">
            <w:pPr>
              <w:pStyle w:val="ListParagraph"/>
              <w:ind w:left="0"/>
              <w:rPr>
                <w:sz w:val="24"/>
              </w:rPr>
            </w:pPr>
            <w:r>
              <w:rPr>
                <w:sz w:val="24"/>
              </w:rPr>
              <w:t>2</w:t>
            </w:r>
          </w:p>
        </w:tc>
      </w:tr>
      <w:tr w:rsidR="002C1C93" w14:paraId="6A76076D" w14:textId="77777777" w:rsidTr="002C1C93">
        <w:tc>
          <w:tcPr>
            <w:tcW w:w="3091" w:type="dxa"/>
          </w:tcPr>
          <w:p w14:paraId="2521F001" w14:textId="77777777" w:rsidR="002C1C93" w:rsidRDefault="002C1C93" w:rsidP="002C1C93">
            <w:pPr>
              <w:pStyle w:val="ListParagraph"/>
              <w:ind w:left="0"/>
              <w:rPr>
                <w:sz w:val="24"/>
              </w:rPr>
            </w:pPr>
            <w:r>
              <w:rPr>
                <w:sz w:val="24"/>
              </w:rPr>
              <w:t>Од 31-40 година живота</w:t>
            </w:r>
          </w:p>
        </w:tc>
        <w:tc>
          <w:tcPr>
            <w:tcW w:w="3093" w:type="dxa"/>
          </w:tcPr>
          <w:p w14:paraId="22011FF2" w14:textId="77777777" w:rsidR="002C1C93" w:rsidRDefault="004C7B7C" w:rsidP="002C1C93">
            <w:pPr>
              <w:pStyle w:val="ListParagraph"/>
              <w:ind w:left="0"/>
              <w:rPr>
                <w:sz w:val="24"/>
              </w:rPr>
            </w:pPr>
            <w:r>
              <w:rPr>
                <w:sz w:val="24"/>
              </w:rPr>
              <w:t>0</w:t>
            </w:r>
          </w:p>
        </w:tc>
        <w:tc>
          <w:tcPr>
            <w:tcW w:w="3093" w:type="dxa"/>
          </w:tcPr>
          <w:p w14:paraId="203348A1" w14:textId="77777777" w:rsidR="002C1C93" w:rsidRDefault="004C7B7C" w:rsidP="002C1C93">
            <w:pPr>
              <w:pStyle w:val="ListParagraph"/>
              <w:ind w:left="0"/>
              <w:rPr>
                <w:sz w:val="24"/>
              </w:rPr>
            </w:pPr>
            <w:r>
              <w:rPr>
                <w:sz w:val="24"/>
              </w:rPr>
              <w:t>1</w:t>
            </w:r>
          </w:p>
        </w:tc>
      </w:tr>
      <w:tr w:rsidR="002C1C93" w14:paraId="1B881BCF" w14:textId="77777777" w:rsidTr="002C1C93">
        <w:tc>
          <w:tcPr>
            <w:tcW w:w="3091" w:type="dxa"/>
          </w:tcPr>
          <w:p w14:paraId="4D07D09D" w14:textId="77777777" w:rsidR="002C1C93" w:rsidRDefault="002C1C93" w:rsidP="002C1C93">
            <w:pPr>
              <w:pStyle w:val="ListParagraph"/>
              <w:ind w:left="0"/>
              <w:rPr>
                <w:sz w:val="24"/>
              </w:rPr>
            </w:pPr>
            <w:r>
              <w:rPr>
                <w:sz w:val="24"/>
              </w:rPr>
              <w:t>Од 41-50 година живота</w:t>
            </w:r>
          </w:p>
        </w:tc>
        <w:tc>
          <w:tcPr>
            <w:tcW w:w="3093" w:type="dxa"/>
          </w:tcPr>
          <w:p w14:paraId="3FDB0614" w14:textId="77777777" w:rsidR="002C1C93" w:rsidRDefault="004C7B7C" w:rsidP="002C1C93">
            <w:pPr>
              <w:pStyle w:val="ListParagraph"/>
              <w:ind w:left="0"/>
              <w:rPr>
                <w:sz w:val="24"/>
              </w:rPr>
            </w:pPr>
            <w:r>
              <w:rPr>
                <w:sz w:val="24"/>
              </w:rPr>
              <w:t>0</w:t>
            </w:r>
          </w:p>
        </w:tc>
        <w:tc>
          <w:tcPr>
            <w:tcW w:w="3093" w:type="dxa"/>
          </w:tcPr>
          <w:p w14:paraId="50850E72" w14:textId="77777777" w:rsidR="002C1C93" w:rsidRDefault="004C7B7C" w:rsidP="002C1C93">
            <w:pPr>
              <w:pStyle w:val="ListParagraph"/>
              <w:ind w:left="0"/>
              <w:rPr>
                <w:sz w:val="24"/>
              </w:rPr>
            </w:pPr>
            <w:r>
              <w:rPr>
                <w:sz w:val="24"/>
              </w:rPr>
              <w:t>0</w:t>
            </w:r>
          </w:p>
        </w:tc>
      </w:tr>
      <w:tr w:rsidR="002C1C93" w14:paraId="003AF9D6" w14:textId="77777777" w:rsidTr="002C1C93">
        <w:tc>
          <w:tcPr>
            <w:tcW w:w="3091" w:type="dxa"/>
          </w:tcPr>
          <w:p w14:paraId="4F9F995B" w14:textId="77777777" w:rsidR="002C1C93" w:rsidRDefault="002C1C93" w:rsidP="002C1C93">
            <w:pPr>
              <w:pStyle w:val="ListParagraph"/>
              <w:ind w:left="0"/>
              <w:rPr>
                <w:sz w:val="24"/>
              </w:rPr>
            </w:pPr>
            <w:r>
              <w:rPr>
                <w:sz w:val="24"/>
              </w:rPr>
              <w:t>Од 51-60 година живота</w:t>
            </w:r>
          </w:p>
        </w:tc>
        <w:tc>
          <w:tcPr>
            <w:tcW w:w="3093" w:type="dxa"/>
          </w:tcPr>
          <w:p w14:paraId="38CB2B00" w14:textId="77777777" w:rsidR="002C1C93" w:rsidRDefault="004C7B7C" w:rsidP="002C1C93">
            <w:pPr>
              <w:pStyle w:val="ListParagraph"/>
              <w:ind w:left="0"/>
              <w:rPr>
                <w:sz w:val="24"/>
              </w:rPr>
            </w:pPr>
            <w:r>
              <w:rPr>
                <w:sz w:val="24"/>
              </w:rPr>
              <w:t>0</w:t>
            </w:r>
          </w:p>
        </w:tc>
        <w:tc>
          <w:tcPr>
            <w:tcW w:w="3093" w:type="dxa"/>
          </w:tcPr>
          <w:p w14:paraId="653D6AE7" w14:textId="77777777" w:rsidR="002C1C93" w:rsidRDefault="004C7B7C" w:rsidP="002C1C93">
            <w:pPr>
              <w:pStyle w:val="ListParagraph"/>
              <w:ind w:left="0"/>
              <w:rPr>
                <w:sz w:val="24"/>
              </w:rPr>
            </w:pPr>
            <w:r>
              <w:rPr>
                <w:sz w:val="24"/>
              </w:rPr>
              <w:t>4</w:t>
            </w:r>
          </w:p>
        </w:tc>
      </w:tr>
      <w:tr w:rsidR="002C1C93" w14:paraId="5D00029E" w14:textId="77777777" w:rsidTr="002C1C93">
        <w:tc>
          <w:tcPr>
            <w:tcW w:w="3091" w:type="dxa"/>
          </w:tcPr>
          <w:p w14:paraId="718F3904" w14:textId="77777777" w:rsidR="002C1C93" w:rsidRDefault="002C1C93" w:rsidP="002C1C93">
            <w:pPr>
              <w:pStyle w:val="ListParagraph"/>
              <w:ind w:left="0"/>
              <w:rPr>
                <w:sz w:val="24"/>
              </w:rPr>
            </w:pPr>
            <w:r>
              <w:rPr>
                <w:sz w:val="24"/>
              </w:rPr>
              <w:t>60 + година живота</w:t>
            </w:r>
          </w:p>
        </w:tc>
        <w:tc>
          <w:tcPr>
            <w:tcW w:w="3093" w:type="dxa"/>
          </w:tcPr>
          <w:p w14:paraId="1E8B4A17" w14:textId="77777777" w:rsidR="002C1C93" w:rsidRDefault="004C7B7C" w:rsidP="002C1C93">
            <w:pPr>
              <w:pStyle w:val="ListParagraph"/>
              <w:ind w:left="0"/>
              <w:rPr>
                <w:sz w:val="24"/>
              </w:rPr>
            </w:pPr>
            <w:r>
              <w:rPr>
                <w:sz w:val="24"/>
              </w:rPr>
              <w:t>1</w:t>
            </w:r>
          </w:p>
        </w:tc>
        <w:tc>
          <w:tcPr>
            <w:tcW w:w="3093" w:type="dxa"/>
          </w:tcPr>
          <w:p w14:paraId="60A60AFA" w14:textId="77777777" w:rsidR="002C1C93" w:rsidRDefault="004C7B7C" w:rsidP="002C1C93">
            <w:pPr>
              <w:pStyle w:val="ListParagraph"/>
              <w:ind w:left="0"/>
              <w:rPr>
                <w:sz w:val="24"/>
              </w:rPr>
            </w:pPr>
            <w:r>
              <w:rPr>
                <w:sz w:val="24"/>
              </w:rPr>
              <w:t>0</w:t>
            </w:r>
          </w:p>
        </w:tc>
      </w:tr>
    </w:tbl>
    <w:p w14:paraId="64715385" w14:textId="77777777" w:rsidR="002C1C93" w:rsidRDefault="002C1C93" w:rsidP="004C7B7C">
      <w:pPr>
        <w:rPr>
          <w:sz w:val="24"/>
        </w:rPr>
      </w:pPr>
    </w:p>
    <w:p w14:paraId="6A9DF346" w14:textId="77777777" w:rsidR="004C7B7C" w:rsidRDefault="004C7B7C" w:rsidP="004C7B7C">
      <w:pPr>
        <w:pStyle w:val="ListParagraph"/>
        <w:numPr>
          <w:ilvl w:val="0"/>
          <w:numId w:val="14"/>
        </w:numPr>
        <w:rPr>
          <w:sz w:val="24"/>
        </w:rPr>
      </w:pPr>
      <w:r>
        <w:rPr>
          <w:sz w:val="24"/>
        </w:rPr>
        <w:t xml:space="preserve">Број и проценат запослених и радно ангажованих лица која су у години вођења евиденције добила отказ , односно која су отпуштена , разврстаних по полу и старосној доби као и разлози за то: </w:t>
      </w:r>
      <w:r w:rsidRPr="004C7B7C">
        <w:rPr>
          <w:b/>
          <w:sz w:val="24"/>
        </w:rPr>
        <w:t>Није било таквих случајева</w:t>
      </w:r>
      <w:r>
        <w:rPr>
          <w:sz w:val="24"/>
        </w:rPr>
        <w:t>.</w:t>
      </w:r>
    </w:p>
    <w:p w14:paraId="488ABC17" w14:textId="77777777" w:rsidR="004C7B7C" w:rsidRDefault="004C7B7C" w:rsidP="004C7B7C">
      <w:pPr>
        <w:pStyle w:val="ListParagraph"/>
        <w:numPr>
          <w:ilvl w:val="0"/>
          <w:numId w:val="14"/>
        </w:numPr>
        <w:rPr>
          <w:sz w:val="24"/>
        </w:rPr>
      </w:pPr>
      <w:r>
        <w:rPr>
          <w:sz w:val="24"/>
        </w:rPr>
        <w:t xml:space="preserve">Број примљених пријава запослених  и радно ангажованих лица о њиховој изложености узнемиравању , сексуалном  узнемиравању или уцењивању или неком другом поступању које има за последицу дискриминацију на основу пола, односно рода , разврстаних по полу и старосној доби: </w:t>
      </w:r>
      <w:r w:rsidRPr="004C7B7C">
        <w:rPr>
          <w:b/>
          <w:sz w:val="24"/>
        </w:rPr>
        <w:t>Није било таквих случајева</w:t>
      </w:r>
      <w:r>
        <w:rPr>
          <w:sz w:val="24"/>
        </w:rPr>
        <w:t>.</w:t>
      </w:r>
    </w:p>
    <w:p w14:paraId="0D5E9B45" w14:textId="77777777" w:rsidR="004C7B7C" w:rsidRPr="009D40E6" w:rsidRDefault="009D40E6" w:rsidP="004C7B7C">
      <w:pPr>
        <w:pStyle w:val="ListParagraph"/>
        <w:numPr>
          <w:ilvl w:val="0"/>
          <w:numId w:val="14"/>
        </w:numPr>
        <w:rPr>
          <w:sz w:val="24"/>
        </w:rPr>
      </w:pPr>
      <w:r>
        <w:rPr>
          <w:sz w:val="24"/>
        </w:rPr>
        <w:t xml:space="preserve">Број судских спорова који су вођени у вези са дискриминацијом на основу пола, односно рода , у години вођења евиденције: </w:t>
      </w:r>
      <w:r w:rsidRPr="004C7B7C">
        <w:rPr>
          <w:b/>
          <w:sz w:val="24"/>
        </w:rPr>
        <w:t>Није било таквих случајева</w:t>
      </w:r>
      <w:r>
        <w:rPr>
          <w:b/>
          <w:sz w:val="24"/>
        </w:rPr>
        <w:t>.</w:t>
      </w:r>
    </w:p>
    <w:p w14:paraId="0177628A" w14:textId="77777777" w:rsidR="009D40E6" w:rsidRPr="009D40E6" w:rsidRDefault="009D40E6" w:rsidP="004C7B7C">
      <w:pPr>
        <w:pStyle w:val="ListParagraph"/>
        <w:numPr>
          <w:ilvl w:val="0"/>
          <w:numId w:val="14"/>
        </w:numPr>
        <w:rPr>
          <w:sz w:val="24"/>
        </w:rPr>
      </w:pPr>
      <w:r>
        <w:rPr>
          <w:sz w:val="24"/>
        </w:rPr>
        <w:t xml:space="preserve">Број судских спорова који су окончани у корист запосленог , у години вођења евиденције: </w:t>
      </w:r>
      <w:r w:rsidRPr="004C7B7C">
        <w:rPr>
          <w:b/>
          <w:sz w:val="24"/>
        </w:rPr>
        <w:t>Није било таквих случајева</w:t>
      </w:r>
      <w:r>
        <w:rPr>
          <w:b/>
          <w:sz w:val="24"/>
        </w:rPr>
        <w:t>.</w:t>
      </w:r>
    </w:p>
    <w:p w14:paraId="5C0BEBA6" w14:textId="77777777" w:rsidR="009D40E6" w:rsidRPr="009D40E6" w:rsidRDefault="009D40E6" w:rsidP="009D40E6">
      <w:pPr>
        <w:pStyle w:val="ListParagraph"/>
        <w:numPr>
          <w:ilvl w:val="0"/>
          <w:numId w:val="14"/>
        </w:numPr>
        <w:rPr>
          <w:sz w:val="24"/>
        </w:rPr>
      </w:pPr>
      <w:r>
        <w:rPr>
          <w:sz w:val="24"/>
        </w:rPr>
        <w:t xml:space="preserve">Навести начин поступања одговорног лица у органима јавне власти и послодавца по тим судским одлукама: </w:t>
      </w:r>
      <w:r w:rsidRPr="004C7B7C">
        <w:rPr>
          <w:b/>
          <w:sz w:val="24"/>
        </w:rPr>
        <w:t>Није било таквих случајева</w:t>
      </w:r>
      <w:r>
        <w:rPr>
          <w:b/>
          <w:sz w:val="24"/>
        </w:rPr>
        <w:t>.</w:t>
      </w:r>
    </w:p>
    <w:p w14:paraId="505C1CE4" w14:textId="77777777" w:rsidR="009D40E6" w:rsidRDefault="009D40E6" w:rsidP="004C7B7C">
      <w:pPr>
        <w:pStyle w:val="ListParagraph"/>
        <w:numPr>
          <w:ilvl w:val="0"/>
          <w:numId w:val="14"/>
        </w:numPr>
        <w:rPr>
          <w:sz w:val="24"/>
        </w:rPr>
      </w:pPr>
      <w:r>
        <w:rPr>
          <w:sz w:val="24"/>
        </w:rPr>
        <w:t>Број и проценат запослених и радно ангажованих лица укључених у програме стручног усавршавања и додатног образовања, као и стручног оспособљавања приправника, разврстаних по полу, у години вођења евиденције:</w:t>
      </w:r>
    </w:p>
    <w:tbl>
      <w:tblPr>
        <w:tblStyle w:val="TableGrid"/>
        <w:tblW w:w="0" w:type="auto"/>
        <w:tblInd w:w="720" w:type="dxa"/>
        <w:tblLook w:val="04A0" w:firstRow="1" w:lastRow="0" w:firstColumn="1" w:lastColumn="0" w:noHBand="0" w:noVBand="1"/>
      </w:tblPr>
      <w:tblGrid>
        <w:gridCol w:w="4547"/>
        <w:gridCol w:w="4504"/>
      </w:tblGrid>
      <w:tr w:rsidR="009D40E6" w14:paraId="5E1A94BB" w14:textId="77777777" w:rsidTr="009D40E6">
        <w:tc>
          <w:tcPr>
            <w:tcW w:w="4998" w:type="dxa"/>
          </w:tcPr>
          <w:p w14:paraId="78CD371C" w14:textId="77777777" w:rsidR="009D40E6" w:rsidRDefault="009D40E6" w:rsidP="009D40E6">
            <w:pPr>
              <w:pStyle w:val="ListParagraph"/>
              <w:ind w:left="0"/>
              <w:rPr>
                <w:sz w:val="24"/>
              </w:rPr>
            </w:pPr>
            <w:r>
              <w:rPr>
                <w:sz w:val="24"/>
              </w:rPr>
              <w:t>Укупно</w:t>
            </w:r>
          </w:p>
        </w:tc>
        <w:tc>
          <w:tcPr>
            <w:tcW w:w="4999" w:type="dxa"/>
          </w:tcPr>
          <w:p w14:paraId="73C816AB" w14:textId="77777777" w:rsidR="009D40E6" w:rsidRDefault="009D40E6" w:rsidP="009D40E6">
            <w:pPr>
              <w:pStyle w:val="ListParagraph"/>
              <w:ind w:left="0"/>
              <w:rPr>
                <w:sz w:val="24"/>
              </w:rPr>
            </w:pPr>
            <w:r>
              <w:rPr>
                <w:sz w:val="24"/>
              </w:rPr>
              <w:t>108 (69,6%)</w:t>
            </w:r>
          </w:p>
        </w:tc>
      </w:tr>
      <w:tr w:rsidR="009D40E6" w14:paraId="22EA7B29" w14:textId="77777777" w:rsidTr="009D40E6">
        <w:tc>
          <w:tcPr>
            <w:tcW w:w="4998" w:type="dxa"/>
          </w:tcPr>
          <w:p w14:paraId="3CC8B874" w14:textId="77777777" w:rsidR="009D40E6" w:rsidRDefault="009D40E6" w:rsidP="009D40E6">
            <w:pPr>
              <w:pStyle w:val="ListParagraph"/>
              <w:ind w:left="0"/>
              <w:rPr>
                <w:sz w:val="24"/>
              </w:rPr>
            </w:pPr>
            <w:r>
              <w:rPr>
                <w:sz w:val="24"/>
              </w:rPr>
              <w:t xml:space="preserve">Мушкарци </w:t>
            </w:r>
          </w:p>
        </w:tc>
        <w:tc>
          <w:tcPr>
            <w:tcW w:w="4999" w:type="dxa"/>
          </w:tcPr>
          <w:p w14:paraId="7B5910E7" w14:textId="77777777" w:rsidR="009D40E6" w:rsidRDefault="009D40E6" w:rsidP="009D40E6">
            <w:pPr>
              <w:pStyle w:val="ListParagraph"/>
              <w:ind w:left="0"/>
              <w:rPr>
                <w:sz w:val="24"/>
              </w:rPr>
            </w:pPr>
            <w:r>
              <w:rPr>
                <w:sz w:val="24"/>
              </w:rPr>
              <w:t>9 (5,8%)</w:t>
            </w:r>
          </w:p>
        </w:tc>
      </w:tr>
      <w:tr w:rsidR="009D40E6" w14:paraId="0E7B8762" w14:textId="77777777" w:rsidTr="009D40E6">
        <w:tc>
          <w:tcPr>
            <w:tcW w:w="4998" w:type="dxa"/>
          </w:tcPr>
          <w:p w14:paraId="18839682" w14:textId="77777777" w:rsidR="009D40E6" w:rsidRDefault="009D40E6" w:rsidP="009D40E6">
            <w:pPr>
              <w:pStyle w:val="ListParagraph"/>
              <w:ind w:left="0"/>
              <w:rPr>
                <w:sz w:val="24"/>
              </w:rPr>
            </w:pPr>
            <w:r>
              <w:rPr>
                <w:sz w:val="24"/>
              </w:rPr>
              <w:t>Жене</w:t>
            </w:r>
          </w:p>
        </w:tc>
        <w:tc>
          <w:tcPr>
            <w:tcW w:w="4999" w:type="dxa"/>
          </w:tcPr>
          <w:p w14:paraId="0B31BF10" w14:textId="77777777" w:rsidR="009D40E6" w:rsidRDefault="009D40E6" w:rsidP="009D40E6">
            <w:pPr>
              <w:pStyle w:val="ListParagraph"/>
              <w:ind w:left="0"/>
              <w:rPr>
                <w:sz w:val="24"/>
              </w:rPr>
            </w:pPr>
            <w:r>
              <w:rPr>
                <w:sz w:val="24"/>
              </w:rPr>
              <w:t>99 (63,8%)</w:t>
            </w:r>
          </w:p>
        </w:tc>
      </w:tr>
    </w:tbl>
    <w:p w14:paraId="3405616A" w14:textId="77777777" w:rsidR="009D40E6" w:rsidRDefault="009D40E6" w:rsidP="009D40E6">
      <w:pPr>
        <w:pStyle w:val="ListParagraph"/>
        <w:ind w:left="1440"/>
        <w:rPr>
          <w:sz w:val="24"/>
        </w:rPr>
      </w:pPr>
    </w:p>
    <w:p w14:paraId="4D76FCCB" w14:textId="77777777" w:rsidR="009D40E6" w:rsidRDefault="009D40E6" w:rsidP="009D40E6">
      <w:pPr>
        <w:pStyle w:val="ListParagraph"/>
        <w:numPr>
          <w:ilvl w:val="0"/>
          <w:numId w:val="16"/>
        </w:numPr>
        <w:ind w:left="426" w:firstLine="0"/>
        <w:rPr>
          <w:sz w:val="24"/>
        </w:rPr>
      </w:pPr>
      <w:r>
        <w:rPr>
          <w:sz w:val="24"/>
        </w:rPr>
        <w:t>Број и проценат лица на извршилачким радним местима и на положајима ,ангажованих у органима управљања и надзора , комисијима и другим телима код органа јавне власти и послодавца, разврстаних по полу, квалификацијама и старосној доби:</w:t>
      </w:r>
    </w:p>
    <w:tbl>
      <w:tblPr>
        <w:tblStyle w:val="TableGrid"/>
        <w:tblW w:w="0" w:type="auto"/>
        <w:tblInd w:w="426" w:type="dxa"/>
        <w:tblLook w:val="04A0" w:firstRow="1" w:lastRow="0" w:firstColumn="1" w:lastColumn="0" w:noHBand="0" w:noVBand="1"/>
      </w:tblPr>
      <w:tblGrid>
        <w:gridCol w:w="1707"/>
        <w:gridCol w:w="921"/>
        <w:gridCol w:w="878"/>
        <w:gridCol w:w="1284"/>
        <w:gridCol w:w="911"/>
        <w:gridCol w:w="911"/>
        <w:gridCol w:w="911"/>
        <w:gridCol w:w="911"/>
        <w:gridCol w:w="911"/>
      </w:tblGrid>
      <w:tr w:rsidR="009377EB" w14:paraId="24BDDD68" w14:textId="77777777" w:rsidTr="009377EB">
        <w:tc>
          <w:tcPr>
            <w:tcW w:w="1110" w:type="dxa"/>
          </w:tcPr>
          <w:p w14:paraId="68CCD70D" w14:textId="77777777" w:rsidR="009377EB" w:rsidRDefault="009377EB" w:rsidP="009377EB">
            <w:pPr>
              <w:pStyle w:val="ListParagraph"/>
              <w:ind w:left="0"/>
              <w:rPr>
                <w:sz w:val="24"/>
              </w:rPr>
            </w:pPr>
            <w:r>
              <w:rPr>
                <w:sz w:val="24"/>
              </w:rPr>
              <w:t>Ниво квалификације</w:t>
            </w:r>
          </w:p>
        </w:tc>
        <w:tc>
          <w:tcPr>
            <w:tcW w:w="1110" w:type="dxa"/>
          </w:tcPr>
          <w:p w14:paraId="15630FBA" w14:textId="77777777" w:rsidR="009377EB" w:rsidRDefault="009377EB" w:rsidP="009377EB">
            <w:pPr>
              <w:pStyle w:val="ListParagraph"/>
              <w:ind w:left="0"/>
              <w:rPr>
                <w:sz w:val="24"/>
              </w:rPr>
            </w:pPr>
            <w:r>
              <w:rPr>
                <w:sz w:val="24"/>
              </w:rPr>
              <w:t>Укупно</w:t>
            </w:r>
          </w:p>
        </w:tc>
        <w:tc>
          <w:tcPr>
            <w:tcW w:w="1111" w:type="dxa"/>
          </w:tcPr>
          <w:p w14:paraId="145F0BAB" w14:textId="77777777" w:rsidR="009377EB" w:rsidRDefault="009377EB" w:rsidP="009377EB">
            <w:pPr>
              <w:pStyle w:val="ListParagraph"/>
              <w:ind w:left="0"/>
              <w:rPr>
                <w:sz w:val="24"/>
              </w:rPr>
            </w:pPr>
            <w:r>
              <w:rPr>
                <w:sz w:val="24"/>
              </w:rPr>
              <w:t>Жене</w:t>
            </w:r>
          </w:p>
        </w:tc>
        <w:tc>
          <w:tcPr>
            <w:tcW w:w="1111" w:type="dxa"/>
          </w:tcPr>
          <w:p w14:paraId="1D4F6256" w14:textId="77777777" w:rsidR="009377EB" w:rsidRDefault="009377EB" w:rsidP="009377EB">
            <w:pPr>
              <w:pStyle w:val="ListParagraph"/>
              <w:ind w:left="0"/>
              <w:rPr>
                <w:sz w:val="24"/>
              </w:rPr>
            </w:pPr>
            <w:r>
              <w:rPr>
                <w:sz w:val="24"/>
              </w:rPr>
              <w:t>Мушкарци</w:t>
            </w:r>
          </w:p>
        </w:tc>
        <w:tc>
          <w:tcPr>
            <w:tcW w:w="1111" w:type="dxa"/>
          </w:tcPr>
          <w:p w14:paraId="097C2E19" w14:textId="77777777" w:rsidR="009377EB" w:rsidRDefault="009377EB" w:rsidP="009377EB">
            <w:pPr>
              <w:pStyle w:val="ListParagraph"/>
              <w:ind w:left="0"/>
              <w:rPr>
                <w:sz w:val="24"/>
              </w:rPr>
            </w:pPr>
            <w:r>
              <w:rPr>
                <w:sz w:val="24"/>
              </w:rPr>
              <w:t>Од 18-30 година</w:t>
            </w:r>
          </w:p>
        </w:tc>
        <w:tc>
          <w:tcPr>
            <w:tcW w:w="1111" w:type="dxa"/>
          </w:tcPr>
          <w:p w14:paraId="7C01390A" w14:textId="77777777" w:rsidR="009377EB" w:rsidRDefault="009377EB" w:rsidP="009377EB">
            <w:pPr>
              <w:pStyle w:val="ListParagraph"/>
              <w:ind w:left="0"/>
              <w:rPr>
                <w:sz w:val="24"/>
              </w:rPr>
            </w:pPr>
            <w:r>
              <w:rPr>
                <w:sz w:val="24"/>
              </w:rPr>
              <w:t>Од 31-40 година</w:t>
            </w:r>
          </w:p>
        </w:tc>
        <w:tc>
          <w:tcPr>
            <w:tcW w:w="1111" w:type="dxa"/>
          </w:tcPr>
          <w:p w14:paraId="55F62B2B" w14:textId="77777777" w:rsidR="009377EB" w:rsidRDefault="009377EB" w:rsidP="009377EB">
            <w:pPr>
              <w:pStyle w:val="ListParagraph"/>
              <w:ind w:left="0"/>
              <w:rPr>
                <w:sz w:val="24"/>
              </w:rPr>
            </w:pPr>
            <w:r>
              <w:rPr>
                <w:sz w:val="24"/>
              </w:rPr>
              <w:t>Од 41-50 година</w:t>
            </w:r>
          </w:p>
        </w:tc>
        <w:tc>
          <w:tcPr>
            <w:tcW w:w="1111" w:type="dxa"/>
          </w:tcPr>
          <w:p w14:paraId="5FE2F83F" w14:textId="77777777" w:rsidR="009377EB" w:rsidRDefault="009377EB" w:rsidP="009377EB">
            <w:pPr>
              <w:pStyle w:val="ListParagraph"/>
              <w:ind w:left="0"/>
              <w:rPr>
                <w:sz w:val="24"/>
              </w:rPr>
            </w:pPr>
            <w:r>
              <w:rPr>
                <w:sz w:val="24"/>
              </w:rPr>
              <w:t>Од 51-60 година</w:t>
            </w:r>
          </w:p>
        </w:tc>
        <w:tc>
          <w:tcPr>
            <w:tcW w:w="1111" w:type="dxa"/>
          </w:tcPr>
          <w:p w14:paraId="215A6ABF" w14:textId="77777777" w:rsidR="009377EB" w:rsidRDefault="009377EB" w:rsidP="009377EB">
            <w:pPr>
              <w:pStyle w:val="ListParagraph"/>
              <w:ind w:left="0"/>
              <w:rPr>
                <w:sz w:val="24"/>
              </w:rPr>
            </w:pPr>
            <w:r>
              <w:rPr>
                <w:sz w:val="24"/>
              </w:rPr>
              <w:t>60+ година</w:t>
            </w:r>
          </w:p>
        </w:tc>
      </w:tr>
      <w:tr w:rsidR="009377EB" w14:paraId="745C3F4A" w14:textId="77777777" w:rsidTr="009377EB">
        <w:tc>
          <w:tcPr>
            <w:tcW w:w="1110" w:type="dxa"/>
          </w:tcPr>
          <w:p w14:paraId="22E3A537" w14:textId="77777777" w:rsidR="009377EB" w:rsidRPr="009377EB" w:rsidRDefault="009377EB" w:rsidP="009377EB">
            <w:pPr>
              <w:pStyle w:val="ListParagraph"/>
              <w:ind w:left="0"/>
              <w:rPr>
                <w:sz w:val="24"/>
              </w:rPr>
            </w:pPr>
            <w:r>
              <w:rPr>
                <w:sz w:val="24"/>
              </w:rPr>
              <w:t>I</w:t>
            </w:r>
          </w:p>
        </w:tc>
        <w:tc>
          <w:tcPr>
            <w:tcW w:w="1110" w:type="dxa"/>
          </w:tcPr>
          <w:p w14:paraId="1245FEEF" w14:textId="77777777" w:rsidR="009377EB" w:rsidRDefault="009377EB" w:rsidP="009377EB">
            <w:pPr>
              <w:pStyle w:val="ListParagraph"/>
              <w:ind w:left="0"/>
              <w:rPr>
                <w:sz w:val="24"/>
              </w:rPr>
            </w:pPr>
            <w:r>
              <w:rPr>
                <w:sz w:val="24"/>
              </w:rPr>
              <w:t>0</w:t>
            </w:r>
          </w:p>
        </w:tc>
        <w:tc>
          <w:tcPr>
            <w:tcW w:w="1111" w:type="dxa"/>
          </w:tcPr>
          <w:p w14:paraId="2251C309" w14:textId="77777777" w:rsidR="009377EB" w:rsidRDefault="009377EB" w:rsidP="009377EB">
            <w:pPr>
              <w:pStyle w:val="ListParagraph"/>
              <w:ind w:left="0"/>
              <w:rPr>
                <w:sz w:val="24"/>
              </w:rPr>
            </w:pPr>
            <w:r>
              <w:rPr>
                <w:sz w:val="24"/>
              </w:rPr>
              <w:t>0</w:t>
            </w:r>
          </w:p>
        </w:tc>
        <w:tc>
          <w:tcPr>
            <w:tcW w:w="1111" w:type="dxa"/>
          </w:tcPr>
          <w:p w14:paraId="35B3EA31" w14:textId="77777777" w:rsidR="009377EB" w:rsidRDefault="009377EB" w:rsidP="009377EB">
            <w:pPr>
              <w:pStyle w:val="ListParagraph"/>
              <w:ind w:left="0"/>
              <w:rPr>
                <w:sz w:val="24"/>
              </w:rPr>
            </w:pPr>
            <w:r>
              <w:rPr>
                <w:sz w:val="24"/>
              </w:rPr>
              <w:t>0</w:t>
            </w:r>
          </w:p>
        </w:tc>
        <w:tc>
          <w:tcPr>
            <w:tcW w:w="1111" w:type="dxa"/>
          </w:tcPr>
          <w:p w14:paraId="522C1CF0" w14:textId="77777777" w:rsidR="009377EB" w:rsidRDefault="009377EB" w:rsidP="009377EB">
            <w:pPr>
              <w:pStyle w:val="ListParagraph"/>
              <w:ind w:left="0"/>
              <w:rPr>
                <w:sz w:val="24"/>
              </w:rPr>
            </w:pPr>
            <w:r>
              <w:rPr>
                <w:sz w:val="24"/>
              </w:rPr>
              <w:t>0</w:t>
            </w:r>
          </w:p>
        </w:tc>
        <w:tc>
          <w:tcPr>
            <w:tcW w:w="1111" w:type="dxa"/>
          </w:tcPr>
          <w:p w14:paraId="015EF371" w14:textId="77777777" w:rsidR="009377EB" w:rsidRDefault="009377EB" w:rsidP="009377EB">
            <w:pPr>
              <w:pStyle w:val="ListParagraph"/>
              <w:ind w:left="0"/>
              <w:rPr>
                <w:sz w:val="24"/>
              </w:rPr>
            </w:pPr>
            <w:r>
              <w:rPr>
                <w:sz w:val="24"/>
              </w:rPr>
              <w:t>0</w:t>
            </w:r>
          </w:p>
        </w:tc>
        <w:tc>
          <w:tcPr>
            <w:tcW w:w="1111" w:type="dxa"/>
          </w:tcPr>
          <w:p w14:paraId="32ADD7C5" w14:textId="77777777" w:rsidR="009377EB" w:rsidRDefault="009377EB" w:rsidP="009377EB">
            <w:pPr>
              <w:pStyle w:val="ListParagraph"/>
              <w:ind w:left="0"/>
              <w:rPr>
                <w:sz w:val="24"/>
              </w:rPr>
            </w:pPr>
            <w:r>
              <w:rPr>
                <w:sz w:val="24"/>
              </w:rPr>
              <w:t>0</w:t>
            </w:r>
          </w:p>
        </w:tc>
        <w:tc>
          <w:tcPr>
            <w:tcW w:w="1111" w:type="dxa"/>
          </w:tcPr>
          <w:p w14:paraId="523B705E" w14:textId="77777777" w:rsidR="009377EB" w:rsidRDefault="009377EB" w:rsidP="009377EB">
            <w:pPr>
              <w:pStyle w:val="ListParagraph"/>
              <w:ind w:left="0"/>
              <w:rPr>
                <w:sz w:val="24"/>
              </w:rPr>
            </w:pPr>
            <w:r>
              <w:rPr>
                <w:sz w:val="24"/>
              </w:rPr>
              <w:t>0</w:t>
            </w:r>
          </w:p>
        </w:tc>
        <w:tc>
          <w:tcPr>
            <w:tcW w:w="1111" w:type="dxa"/>
          </w:tcPr>
          <w:p w14:paraId="4D529649" w14:textId="77777777" w:rsidR="009377EB" w:rsidRDefault="009377EB" w:rsidP="009377EB">
            <w:pPr>
              <w:pStyle w:val="ListParagraph"/>
              <w:ind w:left="0"/>
              <w:rPr>
                <w:sz w:val="24"/>
              </w:rPr>
            </w:pPr>
            <w:r>
              <w:rPr>
                <w:sz w:val="24"/>
              </w:rPr>
              <w:t>0</w:t>
            </w:r>
          </w:p>
        </w:tc>
      </w:tr>
      <w:tr w:rsidR="009377EB" w14:paraId="7AE4209F" w14:textId="77777777" w:rsidTr="009377EB">
        <w:tc>
          <w:tcPr>
            <w:tcW w:w="1110" w:type="dxa"/>
          </w:tcPr>
          <w:p w14:paraId="11F4F2BF" w14:textId="77777777" w:rsidR="009377EB" w:rsidRPr="009377EB" w:rsidRDefault="009377EB" w:rsidP="009377EB">
            <w:pPr>
              <w:pStyle w:val="ListParagraph"/>
              <w:ind w:left="0"/>
              <w:rPr>
                <w:sz w:val="24"/>
              </w:rPr>
            </w:pPr>
            <w:r>
              <w:rPr>
                <w:sz w:val="24"/>
              </w:rPr>
              <w:t>II</w:t>
            </w:r>
          </w:p>
        </w:tc>
        <w:tc>
          <w:tcPr>
            <w:tcW w:w="1110" w:type="dxa"/>
          </w:tcPr>
          <w:p w14:paraId="7D113C69" w14:textId="77777777" w:rsidR="009377EB" w:rsidRDefault="009377EB" w:rsidP="009377EB">
            <w:pPr>
              <w:pStyle w:val="ListParagraph"/>
              <w:ind w:left="0"/>
              <w:rPr>
                <w:sz w:val="24"/>
              </w:rPr>
            </w:pPr>
            <w:r>
              <w:rPr>
                <w:sz w:val="24"/>
              </w:rPr>
              <w:t>0</w:t>
            </w:r>
          </w:p>
        </w:tc>
        <w:tc>
          <w:tcPr>
            <w:tcW w:w="1111" w:type="dxa"/>
          </w:tcPr>
          <w:p w14:paraId="19477CBC" w14:textId="77777777" w:rsidR="009377EB" w:rsidRDefault="009377EB" w:rsidP="009377EB">
            <w:pPr>
              <w:pStyle w:val="ListParagraph"/>
              <w:ind w:left="0"/>
              <w:rPr>
                <w:sz w:val="24"/>
              </w:rPr>
            </w:pPr>
            <w:r>
              <w:rPr>
                <w:sz w:val="24"/>
              </w:rPr>
              <w:t>0</w:t>
            </w:r>
          </w:p>
        </w:tc>
        <w:tc>
          <w:tcPr>
            <w:tcW w:w="1111" w:type="dxa"/>
          </w:tcPr>
          <w:p w14:paraId="6689040C" w14:textId="77777777" w:rsidR="009377EB" w:rsidRDefault="009377EB" w:rsidP="009377EB">
            <w:pPr>
              <w:pStyle w:val="ListParagraph"/>
              <w:ind w:left="0"/>
              <w:rPr>
                <w:sz w:val="24"/>
              </w:rPr>
            </w:pPr>
            <w:r>
              <w:rPr>
                <w:sz w:val="24"/>
              </w:rPr>
              <w:t>0</w:t>
            </w:r>
          </w:p>
        </w:tc>
        <w:tc>
          <w:tcPr>
            <w:tcW w:w="1111" w:type="dxa"/>
          </w:tcPr>
          <w:p w14:paraId="316D32B3" w14:textId="77777777" w:rsidR="009377EB" w:rsidRDefault="009377EB" w:rsidP="009377EB">
            <w:pPr>
              <w:pStyle w:val="ListParagraph"/>
              <w:ind w:left="0"/>
              <w:rPr>
                <w:sz w:val="24"/>
              </w:rPr>
            </w:pPr>
            <w:r>
              <w:rPr>
                <w:sz w:val="24"/>
              </w:rPr>
              <w:t>0</w:t>
            </w:r>
          </w:p>
        </w:tc>
        <w:tc>
          <w:tcPr>
            <w:tcW w:w="1111" w:type="dxa"/>
          </w:tcPr>
          <w:p w14:paraId="453EDDE9" w14:textId="77777777" w:rsidR="009377EB" w:rsidRDefault="009377EB" w:rsidP="009377EB">
            <w:pPr>
              <w:pStyle w:val="ListParagraph"/>
              <w:ind w:left="0"/>
              <w:rPr>
                <w:sz w:val="24"/>
              </w:rPr>
            </w:pPr>
            <w:r>
              <w:rPr>
                <w:sz w:val="24"/>
              </w:rPr>
              <w:t>0</w:t>
            </w:r>
          </w:p>
        </w:tc>
        <w:tc>
          <w:tcPr>
            <w:tcW w:w="1111" w:type="dxa"/>
          </w:tcPr>
          <w:p w14:paraId="17D4082B" w14:textId="77777777" w:rsidR="009377EB" w:rsidRDefault="009377EB" w:rsidP="009377EB">
            <w:pPr>
              <w:pStyle w:val="ListParagraph"/>
              <w:ind w:left="0"/>
              <w:rPr>
                <w:sz w:val="24"/>
              </w:rPr>
            </w:pPr>
            <w:r>
              <w:rPr>
                <w:sz w:val="24"/>
              </w:rPr>
              <w:t>0</w:t>
            </w:r>
          </w:p>
        </w:tc>
        <w:tc>
          <w:tcPr>
            <w:tcW w:w="1111" w:type="dxa"/>
          </w:tcPr>
          <w:p w14:paraId="3C4A08E7" w14:textId="77777777" w:rsidR="009377EB" w:rsidRDefault="009377EB" w:rsidP="009377EB">
            <w:pPr>
              <w:pStyle w:val="ListParagraph"/>
              <w:ind w:left="0"/>
              <w:rPr>
                <w:sz w:val="24"/>
              </w:rPr>
            </w:pPr>
            <w:r>
              <w:rPr>
                <w:sz w:val="24"/>
              </w:rPr>
              <w:t>0</w:t>
            </w:r>
          </w:p>
        </w:tc>
        <w:tc>
          <w:tcPr>
            <w:tcW w:w="1111" w:type="dxa"/>
          </w:tcPr>
          <w:p w14:paraId="7F4450FE" w14:textId="77777777" w:rsidR="009377EB" w:rsidRDefault="009377EB" w:rsidP="009377EB">
            <w:pPr>
              <w:pStyle w:val="ListParagraph"/>
              <w:ind w:left="0"/>
              <w:rPr>
                <w:sz w:val="24"/>
              </w:rPr>
            </w:pPr>
            <w:r>
              <w:rPr>
                <w:sz w:val="24"/>
              </w:rPr>
              <w:t>0</w:t>
            </w:r>
          </w:p>
        </w:tc>
      </w:tr>
      <w:tr w:rsidR="009377EB" w14:paraId="655C5DC5" w14:textId="77777777" w:rsidTr="009377EB">
        <w:tc>
          <w:tcPr>
            <w:tcW w:w="1110" w:type="dxa"/>
          </w:tcPr>
          <w:p w14:paraId="1CC479D0" w14:textId="77777777" w:rsidR="009377EB" w:rsidRPr="009377EB" w:rsidRDefault="009377EB" w:rsidP="009377EB">
            <w:pPr>
              <w:pStyle w:val="ListParagraph"/>
              <w:ind w:left="0"/>
              <w:rPr>
                <w:sz w:val="24"/>
              </w:rPr>
            </w:pPr>
            <w:r>
              <w:rPr>
                <w:sz w:val="24"/>
              </w:rPr>
              <w:t>III</w:t>
            </w:r>
          </w:p>
        </w:tc>
        <w:tc>
          <w:tcPr>
            <w:tcW w:w="1110" w:type="dxa"/>
          </w:tcPr>
          <w:p w14:paraId="3881D264" w14:textId="77777777" w:rsidR="009377EB" w:rsidRDefault="009377EB" w:rsidP="009377EB">
            <w:pPr>
              <w:pStyle w:val="ListParagraph"/>
              <w:ind w:left="0"/>
              <w:rPr>
                <w:sz w:val="24"/>
              </w:rPr>
            </w:pPr>
            <w:r>
              <w:rPr>
                <w:sz w:val="24"/>
              </w:rPr>
              <w:t>0</w:t>
            </w:r>
          </w:p>
        </w:tc>
        <w:tc>
          <w:tcPr>
            <w:tcW w:w="1111" w:type="dxa"/>
          </w:tcPr>
          <w:p w14:paraId="67711826" w14:textId="77777777" w:rsidR="009377EB" w:rsidRDefault="009377EB" w:rsidP="009377EB">
            <w:pPr>
              <w:pStyle w:val="ListParagraph"/>
              <w:ind w:left="0"/>
              <w:rPr>
                <w:sz w:val="24"/>
              </w:rPr>
            </w:pPr>
            <w:r>
              <w:rPr>
                <w:sz w:val="24"/>
              </w:rPr>
              <w:t>0</w:t>
            </w:r>
          </w:p>
        </w:tc>
        <w:tc>
          <w:tcPr>
            <w:tcW w:w="1111" w:type="dxa"/>
          </w:tcPr>
          <w:p w14:paraId="78B85121" w14:textId="77777777" w:rsidR="009377EB" w:rsidRDefault="009377EB" w:rsidP="009377EB">
            <w:pPr>
              <w:pStyle w:val="ListParagraph"/>
              <w:ind w:left="0"/>
              <w:rPr>
                <w:sz w:val="24"/>
              </w:rPr>
            </w:pPr>
            <w:r>
              <w:rPr>
                <w:sz w:val="24"/>
              </w:rPr>
              <w:t>0</w:t>
            </w:r>
          </w:p>
        </w:tc>
        <w:tc>
          <w:tcPr>
            <w:tcW w:w="1111" w:type="dxa"/>
          </w:tcPr>
          <w:p w14:paraId="520D4B55" w14:textId="77777777" w:rsidR="009377EB" w:rsidRDefault="009377EB" w:rsidP="009377EB">
            <w:pPr>
              <w:pStyle w:val="ListParagraph"/>
              <w:ind w:left="0"/>
              <w:rPr>
                <w:sz w:val="24"/>
              </w:rPr>
            </w:pPr>
            <w:r>
              <w:rPr>
                <w:sz w:val="24"/>
              </w:rPr>
              <w:t>0</w:t>
            </w:r>
          </w:p>
        </w:tc>
        <w:tc>
          <w:tcPr>
            <w:tcW w:w="1111" w:type="dxa"/>
          </w:tcPr>
          <w:p w14:paraId="630FEEE4" w14:textId="77777777" w:rsidR="009377EB" w:rsidRDefault="009377EB" w:rsidP="009377EB">
            <w:pPr>
              <w:pStyle w:val="ListParagraph"/>
              <w:ind w:left="0"/>
              <w:rPr>
                <w:sz w:val="24"/>
              </w:rPr>
            </w:pPr>
            <w:r>
              <w:rPr>
                <w:sz w:val="24"/>
              </w:rPr>
              <w:t>0</w:t>
            </w:r>
          </w:p>
        </w:tc>
        <w:tc>
          <w:tcPr>
            <w:tcW w:w="1111" w:type="dxa"/>
          </w:tcPr>
          <w:p w14:paraId="754C9A0F" w14:textId="77777777" w:rsidR="009377EB" w:rsidRDefault="009377EB" w:rsidP="009377EB">
            <w:pPr>
              <w:pStyle w:val="ListParagraph"/>
              <w:ind w:left="0"/>
              <w:rPr>
                <w:sz w:val="24"/>
              </w:rPr>
            </w:pPr>
            <w:r>
              <w:rPr>
                <w:sz w:val="24"/>
              </w:rPr>
              <w:t>0</w:t>
            </w:r>
          </w:p>
        </w:tc>
        <w:tc>
          <w:tcPr>
            <w:tcW w:w="1111" w:type="dxa"/>
          </w:tcPr>
          <w:p w14:paraId="16BF2D9C" w14:textId="77777777" w:rsidR="009377EB" w:rsidRDefault="009377EB" w:rsidP="009377EB">
            <w:pPr>
              <w:pStyle w:val="ListParagraph"/>
              <w:ind w:left="0"/>
              <w:rPr>
                <w:sz w:val="24"/>
              </w:rPr>
            </w:pPr>
            <w:r>
              <w:rPr>
                <w:sz w:val="24"/>
              </w:rPr>
              <w:t>0</w:t>
            </w:r>
          </w:p>
        </w:tc>
        <w:tc>
          <w:tcPr>
            <w:tcW w:w="1111" w:type="dxa"/>
          </w:tcPr>
          <w:p w14:paraId="3F456C66" w14:textId="77777777" w:rsidR="009377EB" w:rsidRDefault="009377EB" w:rsidP="009377EB">
            <w:pPr>
              <w:pStyle w:val="ListParagraph"/>
              <w:ind w:left="0"/>
              <w:rPr>
                <w:sz w:val="24"/>
              </w:rPr>
            </w:pPr>
            <w:r>
              <w:rPr>
                <w:sz w:val="24"/>
              </w:rPr>
              <w:t>0</w:t>
            </w:r>
          </w:p>
        </w:tc>
      </w:tr>
      <w:tr w:rsidR="009377EB" w14:paraId="5AF06F1A" w14:textId="77777777" w:rsidTr="009377EB">
        <w:tc>
          <w:tcPr>
            <w:tcW w:w="1110" w:type="dxa"/>
          </w:tcPr>
          <w:p w14:paraId="23862ACE" w14:textId="77777777" w:rsidR="009377EB" w:rsidRPr="009377EB" w:rsidRDefault="009377EB" w:rsidP="009377EB">
            <w:pPr>
              <w:pStyle w:val="ListParagraph"/>
              <w:ind w:left="0"/>
              <w:rPr>
                <w:sz w:val="24"/>
              </w:rPr>
            </w:pPr>
            <w:r>
              <w:rPr>
                <w:sz w:val="24"/>
              </w:rPr>
              <w:t>IV</w:t>
            </w:r>
          </w:p>
        </w:tc>
        <w:tc>
          <w:tcPr>
            <w:tcW w:w="1110" w:type="dxa"/>
          </w:tcPr>
          <w:p w14:paraId="6D24EB50" w14:textId="77777777" w:rsidR="009377EB" w:rsidRDefault="009377EB" w:rsidP="009377EB">
            <w:pPr>
              <w:pStyle w:val="ListParagraph"/>
              <w:ind w:left="0"/>
              <w:rPr>
                <w:sz w:val="24"/>
              </w:rPr>
            </w:pPr>
            <w:r>
              <w:rPr>
                <w:sz w:val="24"/>
              </w:rPr>
              <w:t>0</w:t>
            </w:r>
          </w:p>
        </w:tc>
        <w:tc>
          <w:tcPr>
            <w:tcW w:w="1111" w:type="dxa"/>
          </w:tcPr>
          <w:p w14:paraId="3C644B08" w14:textId="77777777" w:rsidR="009377EB" w:rsidRDefault="009377EB" w:rsidP="009377EB">
            <w:pPr>
              <w:pStyle w:val="ListParagraph"/>
              <w:ind w:left="0"/>
              <w:rPr>
                <w:sz w:val="24"/>
              </w:rPr>
            </w:pPr>
            <w:r>
              <w:rPr>
                <w:sz w:val="24"/>
              </w:rPr>
              <w:t>1 (50%)</w:t>
            </w:r>
          </w:p>
        </w:tc>
        <w:tc>
          <w:tcPr>
            <w:tcW w:w="1111" w:type="dxa"/>
          </w:tcPr>
          <w:p w14:paraId="6E9F4C31" w14:textId="77777777" w:rsidR="009377EB" w:rsidRDefault="009377EB" w:rsidP="009377EB">
            <w:pPr>
              <w:pStyle w:val="ListParagraph"/>
              <w:ind w:left="0"/>
              <w:rPr>
                <w:sz w:val="24"/>
              </w:rPr>
            </w:pPr>
            <w:r>
              <w:rPr>
                <w:sz w:val="24"/>
              </w:rPr>
              <w:t>0</w:t>
            </w:r>
          </w:p>
        </w:tc>
        <w:tc>
          <w:tcPr>
            <w:tcW w:w="1111" w:type="dxa"/>
          </w:tcPr>
          <w:p w14:paraId="703AEF48" w14:textId="77777777" w:rsidR="009377EB" w:rsidRDefault="009377EB" w:rsidP="009377EB">
            <w:pPr>
              <w:pStyle w:val="ListParagraph"/>
              <w:ind w:left="0"/>
              <w:rPr>
                <w:sz w:val="24"/>
              </w:rPr>
            </w:pPr>
            <w:r>
              <w:rPr>
                <w:sz w:val="24"/>
              </w:rPr>
              <w:t>0</w:t>
            </w:r>
          </w:p>
        </w:tc>
        <w:tc>
          <w:tcPr>
            <w:tcW w:w="1111" w:type="dxa"/>
          </w:tcPr>
          <w:p w14:paraId="1FFA842F" w14:textId="77777777" w:rsidR="009377EB" w:rsidRDefault="009377EB" w:rsidP="009377EB">
            <w:pPr>
              <w:pStyle w:val="ListParagraph"/>
              <w:ind w:left="0"/>
              <w:rPr>
                <w:sz w:val="24"/>
              </w:rPr>
            </w:pPr>
            <w:r>
              <w:rPr>
                <w:sz w:val="24"/>
              </w:rPr>
              <w:t>0</w:t>
            </w:r>
          </w:p>
        </w:tc>
        <w:tc>
          <w:tcPr>
            <w:tcW w:w="1111" w:type="dxa"/>
          </w:tcPr>
          <w:p w14:paraId="68ADCF9F" w14:textId="77777777" w:rsidR="009377EB" w:rsidRDefault="009377EB" w:rsidP="009377EB">
            <w:pPr>
              <w:pStyle w:val="ListParagraph"/>
              <w:ind w:left="0"/>
              <w:rPr>
                <w:sz w:val="24"/>
              </w:rPr>
            </w:pPr>
            <w:r>
              <w:rPr>
                <w:sz w:val="24"/>
              </w:rPr>
              <w:t>1 (50%)</w:t>
            </w:r>
          </w:p>
        </w:tc>
        <w:tc>
          <w:tcPr>
            <w:tcW w:w="1111" w:type="dxa"/>
          </w:tcPr>
          <w:p w14:paraId="6F02EAB7" w14:textId="77777777" w:rsidR="009377EB" w:rsidRDefault="009377EB" w:rsidP="009377EB">
            <w:pPr>
              <w:pStyle w:val="ListParagraph"/>
              <w:ind w:left="0"/>
              <w:rPr>
                <w:sz w:val="24"/>
              </w:rPr>
            </w:pPr>
            <w:r>
              <w:rPr>
                <w:sz w:val="24"/>
              </w:rPr>
              <w:t>0</w:t>
            </w:r>
          </w:p>
        </w:tc>
        <w:tc>
          <w:tcPr>
            <w:tcW w:w="1111" w:type="dxa"/>
          </w:tcPr>
          <w:p w14:paraId="5DF35428" w14:textId="77777777" w:rsidR="009377EB" w:rsidRDefault="009377EB" w:rsidP="009377EB">
            <w:pPr>
              <w:pStyle w:val="ListParagraph"/>
              <w:ind w:left="0"/>
              <w:rPr>
                <w:sz w:val="24"/>
              </w:rPr>
            </w:pPr>
            <w:r>
              <w:rPr>
                <w:sz w:val="24"/>
              </w:rPr>
              <w:t>0</w:t>
            </w:r>
          </w:p>
        </w:tc>
      </w:tr>
      <w:tr w:rsidR="009377EB" w14:paraId="5A744656" w14:textId="77777777" w:rsidTr="009377EB">
        <w:tc>
          <w:tcPr>
            <w:tcW w:w="1110" w:type="dxa"/>
          </w:tcPr>
          <w:p w14:paraId="54E319DA" w14:textId="77777777" w:rsidR="009377EB" w:rsidRPr="009377EB" w:rsidRDefault="009377EB" w:rsidP="009377EB">
            <w:pPr>
              <w:pStyle w:val="ListParagraph"/>
              <w:ind w:left="0"/>
              <w:rPr>
                <w:sz w:val="24"/>
              </w:rPr>
            </w:pPr>
            <w:r>
              <w:rPr>
                <w:sz w:val="24"/>
              </w:rPr>
              <w:t>V</w:t>
            </w:r>
          </w:p>
        </w:tc>
        <w:tc>
          <w:tcPr>
            <w:tcW w:w="1110" w:type="dxa"/>
          </w:tcPr>
          <w:p w14:paraId="27639F22" w14:textId="77777777" w:rsidR="009377EB" w:rsidRDefault="009377EB" w:rsidP="009377EB">
            <w:pPr>
              <w:pStyle w:val="ListParagraph"/>
              <w:ind w:left="0"/>
              <w:rPr>
                <w:sz w:val="24"/>
              </w:rPr>
            </w:pPr>
            <w:r>
              <w:rPr>
                <w:sz w:val="24"/>
              </w:rPr>
              <w:t>0</w:t>
            </w:r>
          </w:p>
        </w:tc>
        <w:tc>
          <w:tcPr>
            <w:tcW w:w="1111" w:type="dxa"/>
          </w:tcPr>
          <w:p w14:paraId="33DC9426" w14:textId="77777777" w:rsidR="009377EB" w:rsidRDefault="009377EB" w:rsidP="009377EB">
            <w:pPr>
              <w:pStyle w:val="ListParagraph"/>
              <w:ind w:left="0"/>
              <w:rPr>
                <w:sz w:val="24"/>
              </w:rPr>
            </w:pPr>
            <w:r>
              <w:rPr>
                <w:sz w:val="24"/>
              </w:rPr>
              <w:t>0</w:t>
            </w:r>
          </w:p>
        </w:tc>
        <w:tc>
          <w:tcPr>
            <w:tcW w:w="1111" w:type="dxa"/>
          </w:tcPr>
          <w:p w14:paraId="302C4382" w14:textId="77777777" w:rsidR="009377EB" w:rsidRDefault="009377EB" w:rsidP="009377EB">
            <w:pPr>
              <w:pStyle w:val="ListParagraph"/>
              <w:ind w:left="0"/>
              <w:rPr>
                <w:sz w:val="24"/>
              </w:rPr>
            </w:pPr>
            <w:r>
              <w:rPr>
                <w:sz w:val="24"/>
              </w:rPr>
              <w:t>0</w:t>
            </w:r>
          </w:p>
        </w:tc>
        <w:tc>
          <w:tcPr>
            <w:tcW w:w="1111" w:type="dxa"/>
          </w:tcPr>
          <w:p w14:paraId="2D269391" w14:textId="77777777" w:rsidR="009377EB" w:rsidRDefault="009377EB" w:rsidP="009377EB">
            <w:pPr>
              <w:pStyle w:val="ListParagraph"/>
              <w:ind w:left="0"/>
              <w:rPr>
                <w:sz w:val="24"/>
              </w:rPr>
            </w:pPr>
            <w:r>
              <w:rPr>
                <w:sz w:val="24"/>
              </w:rPr>
              <w:t>0</w:t>
            </w:r>
          </w:p>
        </w:tc>
        <w:tc>
          <w:tcPr>
            <w:tcW w:w="1111" w:type="dxa"/>
          </w:tcPr>
          <w:p w14:paraId="3BF7E423" w14:textId="77777777" w:rsidR="009377EB" w:rsidRDefault="009377EB" w:rsidP="009377EB">
            <w:pPr>
              <w:pStyle w:val="ListParagraph"/>
              <w:ind w:left="0"/>
              <w:rPr>
                <w:sz w:val="24"/>
              </w:rPr>
            </w:pPr>
            <w:r>
              <w:rPr>
                <w:sz w:val="24"/>
              </w:rPr>
              <w:t>0</w:t>
            </w:r>
          </w:p>
        </w:tc>
        <w:tc>
          <w:tcPr>
            <w:tcW w:w="1111" w:type="dxa"/>
          </w:tcPr>
          <w:p w14:paraId="2FF7F0FA" w14:textId="77777777" w:rsidR="009377EB" w:rsidRDefault="009377EB" w:rsidP="009377EB">
            <w:pPr>
              <w:pStyle w:val="ListParagraph"/>
              <w:ind w:left="0"/>
              <w:rPr>
                <w:sz w:val="24"/>
              </w:rPr>
            </w:pPr>
            <w:r>
              <w:rPr>
                <w:sz w:val="24"/>
              </w:rPr>
              <w:t>0</w:t>
            </w:r>
          </w:p>
        </w:tc>
        <w:tc>
          <w:tcPr>
            <w:tcW w:w="1111" w:type="dxa"/>
          </w:tcPr>
          <w:p w14:paraId="55E46DA0" w14:textId="77777777" w:rsidR="009377EB" w:rsidRDefault="009377EB" w:rsidP="009377EB">
            <w:pPr>
              <w:pStyle w:val="ListParagraph"/>
              <w:ind w:left="0"/>
              <w:rPr>
                <w:sz w:val="24"/>
              </w:rPr>
            </w:pPr>
            <w:r>
              <w:rPr>
                <w:sz w:val="24"/>
              </w:rPr>
              <w:t>0</w:t>
            </w:r>
          </w:p>
        </w:tc>
        <w:tc>
          <w:tcPr>
            <w:tcW w:w="1111" w:type="dxa"/>
          </w:tcPr>
          <w:p w14:paraId="374E85EA" w14:textId="77777777" w:rsidR="009377EB" w:rsidRDefault="009377EB" w:rsidP="009377EB">
            <w:pPr>
              <w:pStyle w:val="ListParagraph"/>
              <w:ind w:left="0"/>
              <w:rPr>
                <w:sz w:val="24"/>
              </w:rPr>
            </w:pPr>
            <w:r>
              <w:rPr>
                <w:sz w:val="24"/>
              </w:rPr>
              <w:t>0</w:t>
            </w:r>
          </w:p>
        </w:tc>
      </w:tr>
      <w:tr w:rsidR="009377EB" w14:paraId="630B7EB3" w14:textId="77777777" w:rsidTr="009377EB">
        <w:tc>
          <w:tcPr>
            <w:tcW w:w="1110" w:type="dxa"/>
          </w:tcPr>
          <w:p w14:paraId="39BB3366" w14:textId="77777777" w:rsidR="009377EB" w:rsidRPr="009377EB" w:rsidRDefault="009377EB" w:rsidP="009377EB">
            <w:pPr>
              <w:pStyle w:val="ListParagraph"/>
              <w:ind w:left="0"/>
              <w:rPr>
                <w:sz w:val="24"/>
              </w:rPr>
            </w:pPr>
            <w:r>
              <w:rPr>
                <w:sz w:val="24"/>
              </w:rPr>
              <w:t>VI</w:t>
            </w:r>
          </w:p>
        </w:tc>
        <w:tc>
          <w:tcPr>
            <w:tcW w:w="1110" w:type="dxa"/>
          </w:tcPr>
          <w:p w14:paraId="5DAFA7F2" w14:textId="77777777" w:rsidR="009377EB" w:rsidRDefault="009377EB" w:rsidP="009377EB">
            <w:pPr>
              <w:pStyle w:val="ListParagraph"/>
              <w:ind w:left="0"/>
              <w:rPr>
                <w:sz w:val="24"/>
              </w:rPr>
            </w:pPr>
            <w:r>
              <w:rPr>
                <w:sz w:val="24"/>
              </w:rPr>
              <w:t>0</w:t>
            </w:r>
          </w:p>
        </w:tc>
        <w:tc>
          <w:tcPr>
            <w:tcW w:w="1111" w:type="dxa"/>
          </w:tcPr>
          <w:p w14:paraId="36CACB3A" w14:textId="77777777" w:rsidR="009377EB" w:rsidRDefault="009377EB" w:rsidP="009377EB">
            <w:pPr>
              <w:pStyle w:val="ListParagraph"/>
              <w:ind w:left="0"/>
              <w:rPr>
                <w:sz w:val="24"/>
              </w:rPr>
            </w:pPr>
            <w:r>
              <w:rPr>
                <w:sz w:val="24"/>
              </w:rPr>
              <w:t>0</w:t>
            </w:r>
          </w:p>
        </w:tc>
        <w:tc>
          <w:tcPr>
            <w:tcW w:w="1111" w:type="dxa"/>
          </w:tcPr>
          <w:p w14:paraId="1CE34185" w14:textId="77777777" w:rsidR="009377EB" w:rsidRDefault="009377EB" w:rsidP="009377EB">
            <w:pPr>
              <w:pStyle w:val="ListParagraph"/>
              <w:ind w:left="0"/>
              <w:rPr>
                <w:sz w:val="24"/>
              </w:rPr>
            </w:pPr>
            <w:r>
              <w:rPr>
                <w:sz w:val="24"/>
              </w:rPr>
              <w:t>0</w:t>
            </w:r>
          </w:p>
        </w:tc>
        <w:tc>
          <w:tcPr>
            <w:tcW w:w="1111" w:type="dxa"/>
          </w:tcPr>
          <w:p w14:paraId="55554FCD" w14:textId="77777777" w:rsidR="009377EB" w:rsidRDefault="009377EB" w:rsidP="009377EB">
            <w:pPr>
              <w:pStyle w:val="ListParagraph"/>
              <w:ind w:left="0"/>
              <w:rPr>
                <w:sz w:val="24"/>
              </w:rPr>
            </w:pPr>
            <w:r>
              <w:rPr>
                <w:sz w:val="24"/>
              </w:rPr>
              <w:t>0</w:t>
            </w:r>
          </w:p>
        </w:tc>
        <w:tc>
          <w:tcPr>
            <w:tcW w:w="1111" w:type="dxa"/>
          </w:tcPr>
          <w:p w14:paraId="44E34610" w14:textId="77777777" w:rsidR="009377EB" w:rsidRDefault="009377EB" w:rsidP="009377EB">
            <w:pPr>
              <w:pStyle w:val="ListParagraph"/>
              <w:ind w:left="0"/>
              <w:rPr>
                <w:sz w:val="24"/>
              </w:rPr>
            </w:pPr>
            <w:r>
              <w:rPr>
                <w:sz w:val="24"/>
              </w:rPr>
              <w:t>0</w:t>
            </w:r>
          </w:p>
        </w:tc>
        <w:tc>
          <w:tcPr>
            <w:tcW w:w="1111" w:type="dxa"/>
          </w:tcPr>
          <w:p w14:paraId="5E039E71" w14:textId="77777777" w:rsidR="009377EB" w:rsidRDefault="009377EB" w:rsidP="009377EB">
            <w:pPr>
              <w:pStyle w:val="ListParagraph"/>
              <w:ind w:left="0"/>
              <w:rPr>
                <w:sz w:val="24"/>
              </w:rPr>
            </w:pPr>
            <w:r>
              <w:rPr>
                <w:sz w:val="24"/>
              </w:rPr>
              <w:t>0</w:t>
            </w:r>
          </w:p>
        </w:tc>
        <w:tc>
          <w:tcPr>
            <w:tcW w:w="1111" w:type="dxa"/>
          </w:tcPr>
          <w:p w14:paraId="4BE22B98" w14:textId="77777777" w:rsidR="009377EB" w:rsidRDefault="009377EB" w:rsidP="009377EB">
            <w:pPr>
              <w:pStyle w:val="ListParagraph"/>
              <w:ind w:left="0"/>
              <w:rPr>
                <w:sz w:val="24"/>
              </w:rPr>
            </w:pPr>
            <w:r>
              <w:rPr>
                <w:sz w:val="24"/>
              </w:rPr>
              <w:t>0</w:t>
            </w:r>
          </w:p>
        </w:tc>
        <w:tc>
          <w:tcPr>
            <w:tcW w:w="1111" w:type="dxa"/>
          </w:tcPr>
          <w:p w14:paraId="3EAF3831" w14:textId="77777777" w:rsidR="009377EB" w:rsidRDefault="009377EB" w:rsidP="009377EB">
            <w:pPr>
              <w:pStyle w:val="ListParagraph"/>
              <w:ind w:left="0"/>
              <w:rPr>
                <w:sz w:val="24"/>
              </w:rPr>
            </w:pPr>
            <w:r>
              <w:rPr>
                <w:sz w:val="24"/>
              </w:rPr>
              <w:t>0</w:t>
            </w:r>
          </w:p>
        </w:tc>
      </w:tr>
      <w:tr w:rsidR="009377EB" w14:paraId="0D68F869" w14:textId="77777777" w:rsidTr="009377EB">
        <w:tc>
          <w:tcPr>
            <w:tcW w:w="1110" w:type="dxa"/>
          </w:tcPr>
          <w:p w14:paraId="4B087D22" w14:textId="77777777" w:rsidR="009377EB" w:rsidRPr="009377EB" w:rsidRDefault="009377EB" w:rsidP="009377EB">
            <w:pPr>
              <w:pStyle w:val="ListParagraph"/>
              <w:ind w:left="0"/>
              <w:rPr>
                <w:sz w:val="24"/>
              </w:rPr>
            </w:pPr>
            <w:r>
              <w:rPr>
                <w:sz w:val="24"/>
              </w:rPr>
              <w:lastRenderedPageBreak/>
              <w:t>VII</w:t>
            </w:r>
          </w:p>
        </w:tc>
        <w:tc>
          <w:tcPr>
            <w:tcW w:w="1110" w:type="dxa"/>
          </w:tcPr>
          <w:p w14:paraId="1FB54E9B" w14:textId="77777777" w:rsidR="009377EB" w:rsidRDefault="009377EB" w:rsidP="009377EB">
            <w:pPr>
              <w:pStyle w:val="ListParagraph"/>
              <w:ind w:left="0"/>
              <w:rPr>
                <w:sz w:val="24"/>
              </w:rPr>
            </w:pPr>
            <w:r>
              <w:rPr>
                <w:sz w:val="24"/>
              </w:rPr>
              <w:t>0</w:t>
            </w:r>
          </w:p>
        </w:tc>
        <w:tc>
          <w:tcPr>
            <w:tcW w:w="1111" w:type="dxa"/>
          </w:tcPr>
          <w:p w14:paraId="09954E34" w14:textId="77777777" w:rsidR="009377EB" w:rsidRDefault="009377EB" w:rsidP="009377EB">
            <w:pPr>
              <w:pStyle w:val="ListParagraph"/>
              <w:ind w:left="0"/>
              <w:rPr>
                <w:sz w:val="24"/>
              </w:rPr>
            </w:pPr>
            <w:r>
              <w:rPr>
                <w:sz w:val="24"/>
              </w:rPr>
              <w:t>1(50%)</w:t>
            </w:r>
          </w:p>
        </w:tc>
        <w:tc>
          <w:tcPr>
            <w:tcW w:w="1111" w:type="dxa"/>
          </w:tcPr>
          <w:p w14:paraId="3FE5D5B7" w14:textId="77777777" w:rsidR="009377EB" w:rsidRDefault="009377EB" w:rsidP="009377EB">
            <w:pPr>
              <w:pStyle w:val="ListParagraph"/>
              <w:ind w:left="0"/>
              <w:rPr>
                <w:sz w:val="24"/>
              </w:rPr>
            </w:pPr>
            <w:r>
              <w:rPr>
                <w:sz w:val="24"/>
              </w:rPr>
              <w:t>0</w:t>
            </w:r>
          </w:p>
        </w:tc>
        <w:tc>
          <w:tcPr>
            <w:tcW w:w="1111" w:type="dxa"/>
          </w:tcPr>
          <w:p w14:paraId="6F44A97D" w14:textId="77777777" w:rsidR="009377EB" w:rsidRDefault="009377EB" w:rsidP="009377EB">
            <w:pPr>
              <w:pStyle w:val="ListParagraph"/>
              <w:ind w:left="0"/>
              <w:rPr>
                <w:sz w:val="24"/>
              </w:rPr>
            </w:pPr>
            <w:r>
              <w:rPr>
                <w:sz w:val="24"/>
              </w:rPr>
              <w:t>0</w:t>
            </w:r>
          </w:p>
        </w:tc>
        <w:tc>
          <w:tcPr>
            <w:tcW w:w="1111" w:type="dxa"/>
          </w:tcPr>
          <w:p w14:paraId="382722B6" w14:textId="77777777" w:rsidR="009377EB" w:rsidRDefault="009377EB" w:rsidP="009377EB">
            <w:pPr>
              <w:pStyle w:val="ListParagraph"/>
              <w:ind w:left="0"/>
              <w:rPr>
                <w:sz w:val="24"/>
              </w:rPr>
            </w:pPr>
            <w:r>
              <w:rPr>
                <w:sz w:val="24"/>
              </w:rPr>
              <w:t>0</w:t>
            </w:r>
          </w:p>
        </w:tc>
        <w:tc>
          <w:tcPr>
            <w:tcW w:w="1111" w:type="dxa"/>
          </w:tcPr>
          <w:p w14:paraId="506B7529" w14:textId="77777777" w:rsidR="009377EB" w:rsidRDefault="009377EB" w:rsidP="009377EB">
            <w:pPr>
              <w:pStyle w:val="ListParagraph"/>
              <w:ind w:left="0"/>
              <w:rPr>
                <w:sz w:val="24"/>
              </w:rPr>
            </w:pPr>
            <w:r>
              <w:rPr>
                <w:sz w:val="24"/>
              </w:rPr>
              <w:t>0</w:t>
            </w:r>
          </w:p>
        </w:tc>
        <w:tc>
          <w:tcPr>
            <w:tcW w:w="1111" w:type="dxa"/>
          </w:tcPr>
          <w:p w14:paraId="457A85F4" w14:textId="77777777" w:rsidR="009377EB" w:rsidRDefault="009377EB" w:rsidP="009377EB">
            <w:pPr>
              <w:pStyle w:val="ListParagraph"/>
              <w:ind w:left="0"/>
              <w:rPr>
                <w:sz w:val="24"/>
              </w:rPr>
            </w:pPr>
            <w:r>
              <w:rPr>
                <w:sz w:val="24"/>
              </w:rPr>
              <w:t>1( 50%)</w:t>
            </w:r>
          </w:p>
        </w:tc>
        <w:tc>
          <w:tcPr>
            <w:tcW w:w="1111" w:type="dxa"/>
          </w:tcPr>
          <w:p w14:paraId="0871B63D" w14:textId="77777777" w:rsidR="009377EB" w:rsidRDefault="009377EB" w:rsidP="009377EB">
            <w:pPr>
              <w:pStyle w:val="ListParagraph"/>
              <w:ind w:left="0"/>
              <w:rPr>
                <w:sz w:val="24"/>
              </w:rPr>
            </w:pPr>
            <w:r>
              <w:rPr>
                <w:sz w:val="24"/>
              </w:rPr>
              <w:t>0</w:t>
            </w:r>
          </w:p>
        </w:tc>
      </w:tr>
      <w:tr w:rsidR="009377EB" w14:paraId="060DA0EC" w14:textId="77777777" w:rsidTr="009377EB">
        <w:tc>
          <w:tcPr>
            <w:tcW w:w="1110" w:type="dxa"/>
          </w:tcPr>
          <w:p w14:paraId="0F0E9B1B" w14:textId="77777777" w:rsidR="009377EB" w:rsidRPr="009377EB" w:rsidRDefault="009377EB" w:rsidP="009377EB">
            <w:pPr>
              <w:pStyle w:val="ListParagraph"/>
              <w:ind w:left="0"/>
              <w:rPr>
                <w:sz w:val="24"/>
              </w:rPr>
            </w:pPr>
            <w:r>
              <w:rPr>
                <w:sz w:val="24"/>
              </w:rPr>
              <w:t>VIII</w:t>
            </w:r>
          </w:p>
        </w:tc>
        <w:tc>
          <w:tcPr>
            <w:tcW w:w="1110" w:type="dxa"/>
          </w:tcPr>
          <w:p w14:paraId="3E610ECF" w14:textId="77777777" w:rsidR="009377EB" w:rsidRDefault="009377EB" w:rsidP="009377EB">
            <w:pPr>
              <w:pStyle w:val="ListParagraph"/>
              <w:ind w:left="0"/>
              <w:rPr>
                <w:sz w:val="24"/>
              </w:rPr>
            </w:pPr>
            <w:r>
              <w:rPr>
                <w:sz w:val="24"/>
              </w:rPr>
              <w:t>0</w:t>
            </w:r>
          </w:p>
        </w:tc>
        <w:tc>
          <w:tcPr>
            <w:tcW w:w="1111" w:type="dxa"/>
          </w:tcPr>
          <w:p w14:paraId="2C81F74A" w14:textId="77777777" w:rsidR="009377EB" w:rsidRDefault="009377EB" w:rsidP="009377EB">
            <w:pPr>
              <w:pStyle w:val="ListParagraph"/>
              <w:ind w:left="0"/>
              <w:rPr>
                <w:sz w:val="24"/>
              </w:rPr>
            </w:pPr>
            <w:r>
              <w:rPr>
                <w:sz w:val="24"/>
              </w:rPr>
              <w:t>0</w:t>
            </w:r>
          </w:p>
        </w:tc>
        <w:tc>
          <w:tcPr>
            <w:tcW w:w="1111" w:type="dxa"/>
          </w:tcPr>
          <w:p w14:paraId="10F88E6E" w14:textId="77777777" w:rsidR="009377EB" w:rsidRDefault="009377EB" w:rsidP="009377EB">
            <w:pPr>
              <w:pStyle w:val="ListParagraph"/>
              <w:ind w:left="0"/>
              <w:rPr>
                <w:sz w:val="24"/>
              </w:rPr>
            </w:pPr>
            <w:r>
              <w:rPr>
                <w:sz w:val="24"/>
              </w:rPr>
              <w:t>0</w:t>
            </w:r>
          </w:p>
        </w:tc>
        <w:tc>
          <w:tcPr>
            <w:tcW w:w="1111" w:type="dxa"/>
          </w:tcPr>
          <w:p w14:paraId="2A7CBC72" w14:textId="77777777" w:rsidR="009377EB" w:rsidRDefault="009377EB" w:rsidP="009377EB">
            <w:pPr>
              <w:pStyle w:val="ListParagraph"/>
              <w:ind w:left="0"/>
              <w:rPr>
                <w:sz w:val="24"/>
              </w:rPr>
            </w:pPr>
            <w:r>
              <w:rPr>
                <w:sz w:val="24"/>
              </w:rPr>
              <w:t>0</w:t>
            </w:r>
          </w:p>
        </w:tc>
        <w:tc>
          <w:tcPr>
            <w:tcW w:w="1111" w:type="dxa"/>
          </w:tcPr>
          <w:p w14:paraId="0E563AE2" w14:textId="77777777" w:rsidR="009377EB" w:rsidRDefault="009377EB" w:rsidP="009377EB">
            <w:pPr>
              <w:pStyle w:val="ListParagraph"/>
              <w:ind w:left="0"/>
              <w:rPr>
                <w:sz w:val="24"/>
              </w:rPr>
            </w:pPr>
            <w:r>
              <w:rPr>
                <w:sz w:val="24"/>
              </w:rPr>
              <w:t>0</w:t>
            </w:r>
          </w:p>
        </w:tc>
        <w:tc>
          <w:tcPr>
            <w:tcW w:w="1111" w:type="dxa"/>
          </w:tcPr>
          <w:p w14:paraId="1D1D9EEF" w14:textId="77777777" w:rsidR="009377EB" w:rsidRDefault="009377EB" w:rsidP="009377EB">
            <w:pPr>
              <w:pStyle w:val="ListParagraph"/>
              <w:ind w:left="0"/>
              <w:rPr>
                <w:sz w:val="24"/>
              </w:rPr>
            </w:pPr>
            <w:r>
              <w:rPr>
                <w:sz w:val="24"/>
              </w:rPr>
              <w:t>0</w:t>
            </w:r>
          </w:p>
        </w:tc>
        <w:tc>
          <w:tcPr>
            <w:tcW w:w="1111" w:type="dxa"/>
          </w:tcPr>
          <w:p w14:paraId="1466FE75" w14:textId="77777777" w:rsidR="009377EB" w:rsidRDefault="009377EB" w:rsidP="009377EB">
            <w:pPr>
              <w:pStyle w:val="ListParagraph"/>
              <w:ind w:left="0"/>
              <w:rPr>
                <w:sz w:val="24"/>
              </w:rPr>
            </w:pPr>
            <w:r>
              <w:rPr>
                <w:sz w:val="24"/>
              </w:rPr>
              <w:t>0</w:t>
            </w:r>
          </w:p>
        </w:tc>
        <w:tc>
          <w:tcPr>
            <w:tcW w:w="1111" w:type="dxa"/>
          </w:tcPr>
          <w:p w14:paraId="4E3C9ADB" w14:textId="77777777" w:rsidR="009377EB" w:rsidRDefault="009377EB" w:rsidP="009377EB">
            <w:pPr>
              <w:pStyle w:val="ListParagraph"/>
              <w:ind w:left="0"/>
              <w:rPr>
                <w:sz w:val="24"/>
              </w:rPr>
            </w:pPr>
            <w:r>
              <w:rPr>
                <w:sz w:val="24"/>
              </w:rPr>
              <w:t>0</w:t>
            </w:r>
          </w:p>
        </w:tc>
      </w:tr>
    </w:tbl>
    <w:p w14:paraId="53E33DA6" w14:textId="77777777" w:rsidR="009D40E6" w:rsidRPr="00485143" w:rsidRDefault="009377EB" w:rsidP="00485143">
      <w:pPr>
        <w:pStyle w:val="ListParagraph"/>
        <w:numPr>
          <w:ilvl w:val="0"/>
          <w:numId w:val="16"/>
        </w:numPr>
        <w:jc w:val="both"/>
        <w:rPr>
          <w:sz w:val="24"/>
        </w:rPr>
      </w:pPr>
      <w:r>
        <w:rPr>
          <w:sz w:val="24"/>
        </w:rPr>
        <w:t>Број и проценат пријављених случајева насиља у органу јавне власти или код послодавца</w:t>
      </w:r>
      <w:r w:rsidR="00485143">
        <w:rPr>
          <w:sz w:val="24"/>
        </w:rPr>
        <w:t xml:space="preserve"> послодавца по осн</w:t>
      </w:r>
      <w:r w:rsidR="00886FD9">
        <w:rPr>
          <w:sz w:val="24"/>
        </w:rPr>
        <w:t>ову пола, однсоно рода, разврст</w:t>
      </w:r>
      <w:r w:rsidR="00485143">
        <w:rPr>
          <w:sz w:val="24"/>
        </w:rPr>
        <w:t xml:space="preserve">аних по облику насиља , пола жртве насиља и полу </w:t>
      </w:r>
      <w:r w:rsidR="00886FD9">
        <w:rPr>
          <w:sz w:val="24"/>
        </w:rPr>
        <w:t>извршиоца насиља ,као и у међус</w:t>
      </w:r>
      <w:r w:rsidR="00485143">
        <w:rPr>
          <w:sz w:val="24"/>
        </w:rPr>
        <w:t xml:space="preserve">обном односу жртве и извршиоца насиља , у години вођења евиденције: </w:t>
      </w:r>
      <w:r w:rsidR="00485143" w:rsidRPr="00485143">
        <w:rPr>
          <w:b/>
          <w:sz w:val="24"/>
        </w:rPr>
        <w:t>Није било таквих случајева.</w:t>
      </w:r>
    </w:p>
    <w:p w14:paraId="4FC0E0D2" w14:textId="77777777" w:rsidR="00485143" w:rsidRDefault="00485143" w:rsidP="00485143">
      <w:pPr>
        <w:jc w:val="center"/>
        <w:rPr>
          <w:b/>
          <w:sz w:val="24"/>
        </w:rPr>
      </w:pPr>
      <w:r>
        <w:rPr>
          <w:b/>
          <w:sz w:val="24"/>
        </w:rPr>
        <w:t>ОПИС СТАЊА И ПРОЦЕНА СТЕПЕНА РИЗИКА</w:t>
      </w:r>
    </w:p>
    <w:p w14:paraId="357DB820" w14:textId="77777777" w:rsidR="00485143" w:rsidRDefault="00485143" w:rsidP="00485143">
      <w:pPr>
        <w:rPr>
          <w:sz w:val="24"/>
        </w:rPr>
      </w:pPr>
    </w:p>
    <w:p w14:paraId="330D6351" w14:textId="77777777" w:rsidR="00485143" w:rsidRDefault="00485143" w:rsidP="00485143">
      <w:pPr>
        <w:jc w:val="both"/>
        <w:rPr>
          <w:sz w:val="24"/>
        </w:rPr>
      </w:pPr>
      <w:r>
        <w:rPr>
          <w:sz w:val="24"/>
        </w:rPr>
        <w:t>Имајући у виду бројчане податке изнете у претходном поглављу овог Плана, констатује се да у структури запослених у Дому за децу ометену у развоју ,,Колевка“ Суботица је запослен много већи број жена у односу на број мушкараца.</w:t>
      </w:r>
    </w:p>
    <w:p w14:paraId="23A7DD0A" w14:textId="77777777" w:rsidR="00485143" w:rsidRDefault="00485143" w:rsidP="00485143">
      <w:pPr>
        <w:jc w:val="both"/>
        <w:rPr>
          <w:sz w:val="24"/>
        </w:rPr>
      </w:pPr>
      <w:r>
        <w:rPr>
          <w:sz w:val="24"/>
        </w:rPr>
        <w:t xml:space="preserve">Током свог рада , Дом за децу ометену у развоју у свему је поштовао процедуру заснивања радног односа предвиђену законом и подзаконским актима, као и политику запошљавања у јавном сектору. Приликом заснивања радног односа није постојала никаква дискриминација на основу пола, језика, расе. </w:t>
      </w:r>
    </w:p>
    <w:p w14:paraId="79D78E76" w14:textId="77777777" w:rsidR="00485143" w:rsidRDefault="00485143" w:rsidP="00485143">
      <w:pPr>
        <w:jc w:val="both"/>
        <w:rPr>
          <w:sz w:val="24"/>
        </w:rPr>
      </w:pPr>
      <w:r>
        <w:rPr>
          <w:sz w:val="24"/>
        </w:rPr>
        <w:t>У погледу старосне структуре запослених међу оба пола су претежно заступљена лица млађе и  средње животне доби.</w:t>
      </w:r>
    </w:p>
    <w:p w14:paraId="5D815028" w14:textId="77777777" w:rsidR="00485143" w:rsidRDefault="00485143" w:rsidP="00485143">
      <w:pPr>
        <w:jc w:val="both"/>
        <w:rPr>
          <w:sz w:val="24"/>
        </w:rPr>
      </w:pPr>
      <w:r>
        <w:rPr>
          <w:sz w:val="24"/>
        </w:rPr>
        <w:t>На основу података  о просечним месечним приходима у Дому за децу ометену у развоју ,,Колевка“ Суботица не постоји , нити може постојати родни јаз, с обзиром на то да  су зараде и остала примања утврђена на  основу Уредбе о коефицијентима  за обрачун и исплату плата запсолених у јавним службама.</w:t>
      </w:r>
    </w:p>
    <w:p w14:paraId="44ED0225" w14:textId="77777777" w:rsidR="00485143" w:rsidRDefault="00485143" w:rsidP="00485143">
      <w:pPr>
        <w:jc w:val="both"/>
        <w:rPr>
          <w:sz w:val="24"/>
        </w:rPr>
      </w:pPr>
      <w:r>
        <w:rPr>
          <w:sz w:val="24"/>
        </w:rPr>
        <w:t>У дому за децу ометену у развоју ,,Колевка“ Суботица никада није било примљених пријава запослених лица о њиховој изложености узнемиравању, сексуалном узнемиравању или уцењивању или неком другом поступању које има за последицу дискриминацију на основу пола, односно рода. Такође није било судских спорова који су вођени у вези са дискриминацијом по овим основама, односно повредом принципа родне равноправности.</w:t>
      </w:r>
    </w:p>
    <w:p w14:paraId="537829B2" w14:textId="77777777" w:rsidR="00485143" w:rsidRDefault="00886672" w:rsidP="00485143">
      <w:pPr>
        <w:jc w:val="both"/>
        <w:rPr>
          <w:b/>
          <w:sz w:val="24"/>
        </w:rPr>
      </w:pPr>
      <w:r>
        <w:rPr>
          <w:b/>
          <w:sz w:val="24"/>
        </w:rPr>
        <w:t>Области и радни процеси који су изложени ризику  за повреду принципа родне равноправности</w:t>
      </w:r>
    </w:p>
    <w:p w14:paraId="43E46CDA" w14:textId="77777777" w:rsidR="00886672" w:rsidRDefault="00886672" w:rsidP="00485143">
      <w:pPr>
        <w:jc w:val="both"/>
        <w:rPr>
          <w:sz w:val="24"/>
        </w:rPr>
      </w:pPr>
      <w:r>
        <w:rPr>
          <w:sz w:val="24"/>
        </w:rPr>
        <w:t>Из анализираног стања , следи закључак да у Дому за децу ометену у развоју ,,Колевка“ постоје минимални ризици  у радним процесима за повреду принципа родне равноправности.</w:t>
      </w:r>
    </w:p>
    <w:p w14:paraId="2D30C335" w14:textId="77777777" w:rsidR="00886672" w:rsidRDefault="00886672" w:rsidP="00485143">
      <w:pPr>
        <w:jc w:val="both"/>
        <w:rPr>
          <w:b/>
          <w:sz w:val="24"/>
        </w:rPr>
      </w:pPr>
      <w:r>
        <w:rPr>
          <w:b/>
          <w:sz w:val="24"/>
        </w:rPr>
        <w:t>Процена степена ризика</w:t>
      </w:r>
    </w:p>
    <w:p w14:paraId="42BDA431" w14:textId="77777777" w:rsidR="00886672" w:rsidRDefault="00886672" w:rsidP="00485143">
      <w:pPr>
        <w:jc w:val="both"/>
        <w:rPr>
          <w:sz w:val="24"/>
        </w:rPr>
      </w:pPr>
      <w:r>
        <w:rPr>
          <w:sz w:val="24"/>
        </w:rPr>
        <w:t>Након процене и мерења ризика који могу да проузрокују повреду принципа родне равноправности која је извршена на основу прописане матрице,степен ризика се утврђује као НИЗАК ( зелена), са малим последицама и малом вероватноћом.</w:t>
      </w:r>
    </w:p>
    <w:p w14:paraId="0050C0C6" w14:textId="77777777" w:rsidR="00886672" w:rsidRDefault="00886672" w:rsidP="00485143">
      <w:pPr>
        <w:jc w:val="both"/>
        <w:rPr>
          <w:b/>
          <w:sz w:val="24"/>
        </w:rPr>
      </w:pPr>
      <w:r>
        <w:rPr>
          <w:b/>
          <w:sz w:val="24"/>
        </w:rPr>
        <w:t>ЦИЉЕВИ ПЛАНА</w:t>
      </w:r>
    </w:p>
    <w:p w14:paraId="35001EA8" w14:textId="77777777" w:rsidR="00886672" w:rsidRDefault="00886672" w:rsidP="00485143">
      <w:pPr>
        <w:jc w:val="both"/>
        <w:rPr>
          <w:b/>
          <w:sz w:val="24"/>
        </w:rPr>
      </w:pPr>
      <w:r>
        <w:rPr>
          <w:b/>
          <w:sz w:val="24"/>
        </w:rPr>
        <w:t>Општи циљ:</w:t>
      </w:r>
    </w:p>
    <w:p w14:paraId="60A4EBBF" w14:textId="77777777" w:rsidR="00886672" w:rsidRDefault="00886672" w:rsidP="00886672">
      <w:pPr>
        <w:jc w:val="both"/>
        <w:rPr>
          <w:sz w:val="24"/>
        </w:rPr>
      </w:pPr>
      <w:r>
        <w:rPr>
          <w:sz w:val="24"/>
        </w:rPr>
        <w:t xml:space="preserve">Општи циљ доношења овог Плана је остваривање и унапређење </w:t>
      </w:r>
      <w:r w:rsidR="00511357">
        <w:rPr>
          <w:sz w:val="24"/>
        </w:rPr>
        <w:t xml:space="preserve"> родне равноправности у оквиру делокруга рада  Дома за децу ометену у развоју ,,Колевка“ Суботица.</w:t>
      </w:r>
    </w:p>
    <w:p w14:paraId="31F4E903" w14:textId="77777777" w:rsidR="00511357" w:rsidRDefault="00511357" w:rsidP="00886672">
      <w:pPr>
        <w:jc w:val="both"/>
        <w:rPr>
          <w:sz w:val="24"/>
        </w:rPr>
      </w:pPr>
      <w:r>
        <w:rPr>
          <w:sz w:val="24"/>
        </w:rPr>
        <w:t xml:space="preserve">Планом се одређују и спроводе посебне мере за остваривање и унапређење родне равноправности у складу са начелом једнаких могућности  којима се обезбеђује равноправно </w:t>
      </w:r>
      <w:r>
        <w:rPr>
          <w:sz w:val="24"/>
        </w:rPr>
        <w:lastRenderedPageBreak/>
        <w:t>учешће  и заступљеност  жена и мушкараца , посебно приправника осетљивих друштвених група, у области рада , запошљавања,професионалног развоја и једнкае могућности за остваривање права и слобода.</w:t>
      </w:r>
    </w:p>
    <w:p w14:paraId="1B9BDDC7" w14:textId="77777777" w:rsidR="00511357" w:rsidRDefault="00511357" w:rsidP="00886672">
      <w:pPr>
        <w:jc w:val="both"/>
        <w:rPr>
          <w:b/>
          <w:sz w:val="24"/>
        </w:rPr>
      </w:pPr>
      <w:r>
        <w:rPr>
          <w:b/>
          <w:sz w:val="24"/>
        </w:rPr>
        <w:t>Посебни циљеви:</w:t>
      </w:r>
    </w:p>
    <w:p w14:paraId="4597CBEC" w14:textId="77777777" w:rsidR="00511357" w:rsidRDefault="00511357" w:rsidP="00511357">
      <w:pPr>
        <w:pStyle w:val="ListParagraph"/>
        <w:numPr>
          <w:ilvl w:val="0"/>
          <w:numId w:val="17"/>
        </w:numPr>
        <w:jc w:val="both"/>
        <w:rPr>
          <w:b/>
          <w:sz w:val="24"/>
        </w:rPr>
      </w:pPr>
      <w:r>
        <w:rPr>
          <w:b/>
          <w:sz w:val="24"/>
        </w:rPr>
        <w:t>Развијање културе родне равноправности и поштовања различитости у Дому за децу ометену у развоју ,,Колевка“ Суботица</w:t>
      </w:r>
    </w:p>
    <w:p w14:paraId="6B76F226" w14:textId="77777777" w:rsidR="00511357" w:rsidRDefault="00511357" w:rsidP="00511357">
      <w:pPr>
        <w:pStyle w:val="ListParagraph"/>
        <w:ind w:left="0"/>
        <w:jc w:val="both"/>
        <w:rPr>
          <w:sz w:val="24"/>
        </w:rPr>
      </w:pPr>
      <w:r>
        <w:rPr>
          <w:sz w:val="24"/>
        </w:rPr>
        <w:t>Успоста</w:t>
      </w:r>
      <w:r w:rsidR="00886FD9">
        <w:rPr>
          <w:sz w:val="24"/>
        </w:rPr>
        <w:t>вљање , одн</w:t>
      </w:r>
      <w:r>
        <w:rPr>
          <w:sz w:val="24"/>
        </w:rPr>
        <w:t>о</w:t>
      </w:r>
      <w:r w:rsidR="00886FD9">
        <w:rPr>
          <w:sz w:val="24"/>
        </w:rPr>
        <w:t>с</w:t>
      </w:r>
      <w:r>
        <w:rPr>
          <w:sz w:val="24"/>
        </w:rPr>
        <w:t>но очување радног окружења у Дому за децу ометену у развоју ,,Колевка“ Суботица у коме постоји међусобно уважавање и поштовање запослених без обзира на било које њихово лично својство , као што су пол, род, родни идентитет , године старости , изглед , инвалидитет, имовно стање, сексуална оријентација и сл.</w:t>
      </w:r>
    </w:p>
    <w:p w14:paraId="4D349EB4" w14:textId="77777777" w:rsidR="00511357" w:rsidRDefault="00511357" w:rsidP="00511357">
      <w:pPr>
        <w:pStyle w:val="ListParagraph"/>
        <w:ind w:left="0"/>
        <w:jc w:val="both"/>
        <w:rPr>
          <w:sz w:val="24"/>
        </w:rPr>
      </w:pPr>
      <w:r>
        <w:rPr>
          <w:sz w:val="24"/>
        </w:rPr>
        <w:t>Подизање свести запослених о значају родне равноправности, њеном успостављању и унапређењу.</w:t>
      </w:r>
    </w:p>
    <w:p w14:paraId="76B945D1" w14:textId="77777777" w:rsidR="00511357" w:rsidRDefault="00511357" w:rsidP="00511357">
      <w:pPr>
        <w:pStyle w:val="ListParagraph"/>
        <w:numPr>
          <w:ilvl w:val="0"/>
          <w:numId w:val="17"/>
        </w:numPr>
        <w:jc w:val="both"/>
        <w:rPr>
          <w:b/>
          <w:sz w:val="24"/>
        </w:rPr>
      </w:pPr>
      <w:r>
        <w:rPr>
          <w:b/>
          <w:sz w:val="24"/>
        </w:rPr>
        <w:t xml:space="preserve">Увођење родне перспективе  и пословне </w:t>
      </w:r>
      <w:r w:rsidR="00403F35">
        <w:rPr>
          <w:b/>
          <w:sz w:val="24"/>
        </w:rPr>
        <w:t>пилитике Дома за децу ометену у развоју ,,Колевка“ Суботица</w:t>
      </w:r>
    </w:p>
    <w:p w14:paraId="3CB84861" w14:textId="77777777" w:rsidR="00403F35" w:rsidRDefault="00403F35" w:rsidP="00403F35">
      <w:pPr>
        <w:pStyle w:val="ListParagraph"/>
        <w:ind w:left="0"/>
        <w:jc w:val="both"/>
        <w:rPr>
          <w:sz w:val="24"/>
        </w:rPr>
      </w:pPr>
      <w:r>
        <w:rPr>
          <w:sz w:val="24"/>
        </w:rPr>
        <w:t>Увођење родне перспективе у све фазе планирања, припреме , доношења и спровођења пословних политика и мера, средњорочног планирања, израде годишњих планова рада, доношења интерних правних аката.</w:t>
      </w:r>
    </w:p>
    <w:p w14:paraId="04BD88FC" w14:textId="77777777" w:rsidR="00403F35" w:rsidRDefault="00403F35" w:rsidP="00403F35">
      <w:pPr>
        <w:pStyle w:val="ListParagraph"/>
        <w:ind w:left="0"/>
        <w:jc w:val="both"/>
        <w:rPr>
          <w:sz w:val="24"/>
        </w:rPr>
      </w:pPr>
      <w:r>
        <w:rPr>
          <w:sz w:val="24"/>
        </w:rPr>
        <w:t>Уравнотежена заступљеност п</w:t>
      </w:r>
      <w:r w:rsidR="00886FD9">
        <w:rPr>
          <w:sz w:val="24"/>
        </w:rPr>
        <w:t>о</w:t>
      </w:r>
      <w:r>
        <w:rPr>
          <w:sz w:val="24"/>
        </w:rPr>
        <w:t>лова кроз могућност једнаког приступа запосленим женама и мушкарцима позицијама одлучивања, свакако уз претходно испуњење потребних компетенција за конкретне позиције.</w:t>
      </w:r>
    </w:p>
    <w:p w14:paraId="763CD38E" w14:textId="77777777" w:rsidR="00403F35" w:rsidRDefault="00403F35" w:rsidP="00403F35">
      <w:pPr>
        <w:pStyle w:val="ListParagraph"/>
        <w:numPr>
          <w:ilvl w:val="0"/>
          <w:numId w:val="17"/>
        </w:numPr>
        <w:jc w:val="both"/>
        <w:rPr>
          <w:b/>
          <w:sz w:val="24"/>
        </w:rPr>
      </w:pPr>
      <w:r>
        <w:rPr>
          <w:b/>
          <w:sz w:val="24"/>
        </w:rPr>
        <w:t>Постизање једнаких могућности професионалног развоја свих запослених</w:t>
      </w:r>
    </w:p>
    <w:p w14:paraId="168CEEA4" w14:textId="77777777" w:rsidR="00403F35" w:rsidRDefault="00403F35" w:rsidP="00403F35">
      <w:pPr>
        <w:pStyle w:val="ListParagraph"/>
        <w:ind w:left="0"/>
        <w:jc w:val="both"/>
        <w:rPr>
          <w:sz w:val="24"/>
        </w:rPr>
      </w:pPr>
      <w:r>
        <w:rPr>
          <w:sz w:val="24"/>
        </w:rPr>
        <w:t>Остваривање родне равноправности у професионалном развоју свих запосленихи стварању једнаких могућности за напредовање, стручно усавршавање и оснаживање свих запослених за равноправно учешће у свим сферама деловања и рада Дома за децу ометену у развоју ,,Колевка“ Суботица.</w:t>
      </w:r>
    </w:p>
    <w:p w14:paraId="37ABCD64" w14:textId="77777777" w:rsidR="00403F35" w:rsidRPr="00403F35" w:rsidRDefault="00403F35" w:rsidP="00403F35">
      <w:pPr>
        <w:pStyle w:val="ListParagraph"/>
        <w:numPr>
          <w:ilvl w:val="0"/>
          <w:numId w:val="17"/>
        </w:numPr>
        <w:jc w:val="both"/>
        <w:rPr>
          <w:sz w:val="24"/>
        </w:rPr>
      </w:pPr>
      <w:r>
        <w:rPr>
          <w:b/>
          <w:sz w:val="24"/>
        </w:rPr>
        <w:t>Родно одговорно буџетирање</w:t>
      </w:r>
    </w:p>
    <w:p w14:paraId="54F33790" w14:textId="77777777" w:rsidR="00403F35" w:rsidRDefault="00403F35" w:rsidP="00403F35">
      <w:pPr>
        <w:jc w:val="both"/>
        <w:rPr>
          <w:sz w:val="24"/>
        </w:rPr>
      </w:pPr>
      <w:r>
        <w:rPr>
          <w:sz w:val="24"/>
        </w:rPr>
        <w:t>Примена уродњавања и родно одговорног буџетирања у поступку планирања, управљања и спровођења планова у свему у складу са финансијским планом Дома за децу ометену у развоју ,,Колевка“ Суботица.</w:t>
      </w:r>
    </w:p>
    <w:p w14:paraId="11A77F09" w14:textId="77777777" w:rsidR="00403F35" w:rsidRDefault="00403F35" w:rsidP="00403F35">
      <w:pPr>
        <w:jc w:val="both"/>
        <w:rPr>
          <w:b/>
          <w:sz w:val="24"/>
        </w:rPr>
      </w:pPr>
      <w:r>
        <w:rPr>
          <w:b/>
          <w:sz w:val="24"/>
        </w:rPr>
        <w:t>ПРЕВЕНТИВНЕ МЕРЕ ЗА СПРЕЧАВАЊЕ РИЗИКА ОД ПОВРЕДЕ ПРИНЦИПА РОДНЕ РАВНОПРАВНОСТИ</w:t>
      </w:r>
    </w:p>
    <w:p w14:paraId="61C12913" w14:textId="77777777" w:rsidR="00403F35" w:rsidRDefault="00403F35" w:rsidP="00403F35">
      <w:pPr>
        <w:jc w:val="both"/>
        <w:rPr>
          <w:b/>
          <w:sz w:val="24"/>
        </w:rPr>
      </w:pPr>
      <w:r>
        <w:rPr>
          <w:b/>
          <w:sz w:val="24"/>
        </w:rPr>
        <w:t>Врсте мера:</w:t>
      </w:r>
    </w:p>
    <w:p w14:paraId="4A51AF91" w14:textId="77777777" w:rsidR="00403F35" w:rsidRPr="00750CCE" w:rsidRDefault="00750CCE" w:rsidP="00403F35">
      <w:pPr>
        <w:pStyle w:val="ListParagraph"/>
        <w:numPr>
          <w:ilvl w:val="0"/>
          <w:numId w:val="16"/>
        </w:numPr>
        <w:jc w:val="both"/>
        <w:rPr>
          <w:b/>
          <w:sz w:val="24"/>
        </w:rPr>
      </w:pPr>
      <w:r>
        <w:rPr>
          <w:sz w:val="24"/>
        </w:rPr>
        <w:t>Промовисање једнаких могућности у управљању људским ресурсима и једнаке заступљености полова</w:t>
      </w:r>
    </w:p>
    <w:p w14:paraId="3AC93C92" w14:textId="77777777" w:rsidR="00750CCE" w:rsidRPr="00750CCE" w:rsidRDefault="00750CCE" w:rsidP="00403F35">
      <w:pPr>
        <w:pStyle w:val="ListParagraph"/>
        <w:numPr>
          <w:ilvl w:val="0"/>
          <w:numId w:val="16"/>
        </w:numPr>
        <w:jc w:val="both"/>
        <w:rPr>
          <w:b/>
          <w:sz w:val="24"/>
        </w:rPr>
      </w:pPr>
      <w:r>
        <w:rPr>
          <w:sz w:val="24"/>
        </w:rPr>
        <w:t>Континуирано стручно усавршавање запослених о темама родне равноправности, принципа једнаких могућности, мирног решавања спорова, забране дискриминације на основу пола, рода, сексуалне оријентације, родног идентитета, старости, изгледа и сл. , те у том смислу , а у складу са могућностима утврђеним одобреним финансијским планом Дома, подстицати запослене да похађају одређене програме обука на тему родне равноправности и забране дискриминације.</w:t>
      </w:r>
    </w:p>
    <w:p w14:paraId="55258049" w14:textId="77777777" w:rsidR="00750CCE" w:rsidRPr="006116A6" w:rsidRDefault="006116A6" w:rsidP="00403F35">
      <w:pPr>
        <w:pStyle w:val="ListParagraph"/>
        <w:numPr>
          <w:ilvl w:val="0"/>
          <w:numId w:val="16"/>
        </w:numPr>
        <w:jc w:val="both"/>
        <w:rPr>
          <w:b/>
          <w:sz w:val="24"/>
        </w:rPr>
      </w:pPr>
      <w:r>
        <w:rPr>
          <w:sz w:val="24"/>
        </w:rPr>
        <w:t>Конт</w:t>
      </w:r>
      <w:r w:rsidR="00886FD9">
        <w:rPr>
          <w:sz w:val="24"/>
        </w:rPr>
        <w:t>и</w:t>
      </w:r>
      <w:r>
        <w:rPr>
          <w:sz w:val="24"/>
        </w:rPr>
        <w:t>нуирано прикупљање релевантних података о родној равноправности разврстаних по полу и њихово достављање ресорном министарству</w:t>
      </w:r>
      <w:r w:rsidR="00886FD9">
        <w:rPr>
          <w:sz w:val="24"/>
        </w:rPr>
        <w:t>.</w:t>
      </w:r>
    </w:p>
    <w:p w14:paraId="1AB742CB" w14:textId="77777777" w:rsidR="006116A6" w:rsidRDefault="006116A6" w:rsidP="006116A6">
      <w:pPr>
        <w:pStyle w:val="ListParagraph"/>
        <w:ind w:left="0"/>
        <w:jc w:val="both"/>
        <w:rPr>
          <w:b/>
          <w:sz w:val="24"/>
        </w:rPr>
      </w:pPr>
      <w:r>
        <w:rPr>
          <w:b/>
          <w:sz w:val="24"/>
        </w:rPr>
        <w:lastRenderedPageBreak/>
        <w:t>Начин спровођења мера:</w:t>
      </w:r>
    </w:p>
    <w:p w14:paraId="038A2A29" w14:textId="77777777" w:rsidR="006116A6" w:rsidRDefault="006116A6" w:rsidP="006116A6">
      <w:pPr>
        <w:pStyle w:val="ListParagraph"/>
        <w:ind w:left="0"/>
        <w:jc w:val="both"/>
        <w:rPr>
          <w:sz w:val="24"/>
        </w:rPr>
      </w:pPr>
      <w:r>
        <w:rPr>
          <w:sz w:val="24"/>
        </w:rPr>
        <w:t>У циљу остваривања и унапређења родне равноправности неопходна је сарадња свих запослених у Дому.</w:t>
      </w:r>
    </w:p>
    <w:p w14:paraId="66801426" w14:textId="77777777" w:rsidR="006116A6" w:rsidRDefault="006116A6" w:rsidP="006116A6">
      <w:pPr>
        <w:pStyle w:val="ListParagraph"/>
        <w:ind w:left="0"/>
        <w:jc w:val="both"/>
        <w:rPr>
          <w:b/>
          <w:sz w:val="24"/>
        </w:rPr>
      </w:pPr>
      <w:r>
        <w:rPr>
          <w:b/>
          <w:sz w:val="24"/>
        </w:rPr>
        <w:t>Лице одређено за координацију у вези са доноше</w:t>
      </w:r>
      <w:r w:rsidR="002F1A40">
        <w:rPr>
          <w:b/>
          <w:sz w:val="24"/>
        </w:rPr>
        <w:t>њем , спровођењем и извештавањем о спровођењу плана управљања ризицима од повреде принципа родне равноправности у Дому за децу ометену у развоју ,,Колевка“ Суботица:</w:t>
      </w:r>
    </w:p>
    <w:p w14:paraId="5A91EAEB" w14:textId="77777777" w:rsidR="002F1A40" w:rsidRDefault="002F1A40" w:rsidP="006116A6">
      <w:pPr>
        <w:pStyle w:val="ListParagraph"/>
        <w:ind w:left="0"/>
        <w:jc w:val="both"/>
        <w:rPr>
          <w:sz w:val="24"/>
        </w:rPr>
      </w:pPr>
      <w:r>
        <w:rPr>
          <w:sz w:val="24"/>
        </w:rPr>
        <w:t>Одлуком директора Дома за децу ометену у развоју ,,Колевка“ Суботица, одлука  заведена под дел.бр.: 01-3111/24, од дана 21.12.2023. године, именована је Јелена Опачић, запослена на радној позицији психолога у Дому за децу ометену у развоју ,,Колевка“ Суботица, за лице задужено за координацију у вези са доношењем, спровођењем  и извештавањем о спровођењу плана управљања ризицима од повреде принципа родне равноправности у Дому за децу ометену у развоју ,,Колевка“ Суботица, које има обавезу да:</w:t>
      </w:r>
    </w:p>
    <w:p w14:paraId="2AEE0F8A" w14:textId="77777777" w:rsidR="002F1A40" w:rsidRDefault="002F1A40" w:rsidP="002F1A40">
      <w:pPr>
        <w:pStyle w:val="ListParagraph"/>
        <w:numPr>
          <w:ilvl w:val="0"/>
          <w:numId w:val="20"/>
        </w:numPr>
        <w:jc w:val="both"/>
        <w:rPr>
          <w:sz w:val="24"/>
        </w:rPr>
      </w:pPr>
      <w:r>
        <w:rPr>
          <w:sz w:val="24"/>
        </w:rPr>
        <w:t>Припрема одлуку о почетку израде Плана</w:t>
      </w:r>
    </w:p>
    <w:p w14:paraId="09D6F6A1" w14:textId="77777777" w:rsidR="002F1A40" w:rsidRDefault="002F1A40" w:rsidP="002F1A40">
      <w:pPr>
        <w:pStyle w:val="ListParagraph"/>
        <w:numPr>
          <w:ilvl w:val="0"/>
          <w:numId w:val="20"/>
        </w:numPr>
        <w:jc w:val="both"/>
        <w:rPr>
          <w:sz w:val="24"/>
        </w:rPr>
      </w:pPr>
      <w:r>
        <w:rPr>
          <w:sz w:val="24"/>
        </w:rPr>
        <w:t>Стара се да запослени буду обавештени о почетку израде, циљу и значају доношења Плана, истицањем обавештења на огласној табли или слањем путем електронске поште</w:t>
      </w:r>
    </w:p>
    <w:p w14:paraId="16C03BA2" w14:textId="77777777" w:rsidR="002F1A40" w:rsidRDefault="002F1A40" w:rsidP="002F1A40">
      <w:pPr>
        <w:pStyle w:val="ListParagraph"/>
        <w:numPr>
          <w:ilvl w:val="0"/>
          <w:numId w:val="20"/>
        </w:numPr>
        <w:jc w:val="both"/>
        <w:rPr>
          <w:sz w:val="24"/>
        </w:rPr>
      </w:pPr>
      <w:r>
        <w:rPr>
          <w:sz w:val="24"/>
        </w:rPr>
        <w:t>Координира израду процене ризика</w:t>
      </w:r>
    </w:p>
    <w:p w14:paraId="67BC71B8" w14:textId="77777777" w:rsidR="002F1A40" w:rsidRDefault="002F1A40" w:rsidP="002F1A40">
      <w:pPr>
        <w:pStyle w:val="ListParagraph"/>
        <w:numPr>
          <w:ilvl w:val="0"/>
          <w:numId w:val="20"/>
        </w:numPr>
        <w:jc w:val="both"/>
        <w:rPr>
          <w:sz w:val="24"/>
        </w:rPr>
      </w:pPr>
      <w:r>
        <w:rPr>
          <w:sz w:val="24"/>
        </w:rPr>
        <w:t>Координира прикупљање података, анализа и материјала потребних за израду Плана</w:t>
      </w:r>
    </w:p>
    <w:p w14:paraId="43637EB4" w14:textId="77777777" w:rsidR="002F1A40" w:rsidRDefault="002F1A40" w:rsidP="002F1A40">
      <w:pPr>
        <w:pStyle w:val="ListParagraph"/>
        <w:numPr>
          <w:ilvl w:val="0"/>
          <w:numId w:val="20"/>
        </w:numPr>
        <w:jc w:val="both"/>
        <w:rPr>
          <w:sz w:val="24"/>
        </w:rPr>
      </w:pPr>
      <w:r>
        <w:rPr>
          <w:sz w:val="24"/>
        </w:rPr>
        <w:t>Прати спровођење мера предвиђених Планом</w:t>
      </w:r>
    </w:p>
    <w:p w14:paraId="5B009794" w14:textId="77777777" w:rsidR="002F1A40" w:rsidRDefault="002F1A40" w:rsidP="002F1A40">
      <w:pPr>
        <w:pStyle w:val="ListParagraph"/>
        <w:numPr>
          <w:ilvl w:val="0"/>
          <w:numId w:val="20"/>
        </w:numPr>
        <w:jc w:val="both"/>
        <w:rPr>
          <w:sz w:val="24"/>
        </w:rPr>
      </w:pPr>
      <w:r>
        <w:rPr>
          <w:sz w:val="24"/>
        </w:rPr>
        <w:t>Сачињава годишње извештаје о спровођењу Плана</w:t>
      </w:r>
    </w:p>
    <w:p w14:paraId="40C400F3" w14:textId="77777777" w:rsidR="002F1A40" w:rsidRDefault="002F1A40" w:rsidP="002F1A40">
      <w:pPr>
        <w:pStyle w:val="ListParagraph"/>
        <w:numPr>
          <w:ilvl w:val="0"/>
          <w:numId w:val="20"/>
        </w:numPr>
        <w:jc w:val="both"/>
        <w:rPr>
          <w:sz w:val="24"/>
        </w:rPr>
      </w:pPr>
      <w:r>
        <w:rPr>
          <w:sz w:val="24"/>
        </w:rPr>
        <w:t>Доставља у прописаним роковима План и годишње извештаје о спровођењу Плана управљања ризицима Министарству надлежном за област људских права, која се односе на равноправност полова и питања у вези са родном равноправношћу</w:t>
      </w:r>
    </w:p>
    <w:p w14:paraId="3A65519B" w14:textId="77777777" w:rsidR="002F1A40" w:rsidRDefault="002F1A40" w:rsidP="002F1A40">
      <w:pPr>
        <w:pStyle w:val="ListParagraph"/>
        <w:ind w:left="2576" w:hanging="2576"/>
        <w:jc w:val="both"/>
        <w:rPr>
          <w:sz w:val="24"/>
        </w:rPr>
      </w:pPr>
      <w:r>
        <w:rPr>
          <w:sz w:val="24"/>
        </w:rPr>
        <w:t xml:space="preserve">Контакт подаци: Јелена Опачић, бр. тел. : 024/552-468, емаил: </w:t>
      </w:r>
      <w:hyperlink r:id="rId7" w:history="1">
        <w:r w:rsidR="007803EB" w:rsidRPr="00B3056E">
          <w:rPr>
            <w:rStyle w:val="Hyperlink"/>
            <w:sz w:val="24"/>
          </w:rPr>
          <w:t>kolevka@mts.rs</w:t>
        </w:r>
      </w:hyperlink>
    </w:p>
    <w:p w14:paraId="5BF86D4A" w14:textId="77777777" w:rsidR="007803EB" w:rsidRDefault="007803EB" w:rsidP="002F1A40">
      <w:pPr>
        <w:pStyle w:val="ListParagraph"/>
        <w:ind w:left="2576" w:hanging="2576"/>
        <w:jc w:val="both"/>
        <w:rPr>
          <w:b/>
          <w:sz w:val="24"/>
        </w:rPr>
      </w:pPr>
      <w:r>
        <w:rPr>
          <w:b/>
          <w:sz w:val="24"/>
        </w:rPr>
        <w:t>Kонтрола спровођења превентивних мера</w:t>
      </w:r>
    </w:p>
    <w:p w14:paraId="6485A2BF" w14:textId="77777777" w:rsidR="007803EB" w:rsidRDefault="007803EB" w:rsidP="007803EB">
      <w:pPr>
        <w:pStyle w:val="ListParagraph"/>
        <w:ind w:left="0"/>
        <w:rPr>
          <w:sz w:val="24"/>
        </w:rPr>
      </w:pPr>
      <w:r>
        <w:rPr>
          <w:sz w:val="24"/>
        </w:rPr>
        <w:t>Контролу примене посебних мера врши директор, као и лице задужено за координацију у вези са доношењем ,спровођењем и извештавањем о спровођењу плана управљања ризицима од повреда принципа родне равноправности у Дому за децу ометену у развоју.</w:t>
      </w:r>
    </w:p>
    <w:p w14:paraId="75C164AE" w14:textId="77777777" w:rsidR="007803EB" w:rsidRDefault="007803EB" w:rsidP="007803EB">
      <w:pPr>
        <w:pStyle w:val="ListParagraph"/>
        <w:ind w:left="0"/>
        <w:rPr>
          <w:b/>
          <w:sz w:val="24"/>
        </w:rPr>
      </w:pPr>
      <w:r>
        <w:rPr>
          <w:b/>
          <w:sz w:val="24"/>
        </w:rPr>
        <w:t>ЗАВРШНЕ ОДРЕДБЕ</w:t>
      </w:r>
    </w:p>
    <w:p w14:paraId="17406B9D" w14:textId="77777777" w:rsidR="007803EB" w:rsidRDefault="007803EB" w:rsidP="007803EB">
      <w:pPr>
        <w:pStyle w:val="ListParagraph"/>
        <w:ind w:left="0"/>
        <w:rPr>
          <w:sz w:val="24"/>
        </w:rPr>
      </w:pPr>
      <w:r>
        <w:rPr>
          <w:sz w:val="24"/>
        </w:rPr>
        <w:t>План ступа на снагу даном доношења и почиње да се примењује од дана доношења и објављивања на интернет страници Дома за децу ометену у развоју ,,Колевка“ Суботица</w:t>
      </w:r>
    </w:p>
    <w:p w14:paraId="1D6D1804" w14:textId="77777777" w:rsidR="007803EB" w:rsidRDefault="007803EB" w:rsidP="007803EB">
      <w:pPr>
        <w:pStyle w:val="ListParagraph"/>
        <w:ind w:left="0"/>
        <w:rPr>
          <w:sz w:val="24"/>
        </w:rPr>
      </w:pPr>
      <w:r>
        <w:rPr>
          <w:sz w:val="24"/>
        </w:rPr>
        <w:t>План се доставља ресорном министарству – Министарству за људска и мањинска  права и друштвени дијалог.</w:t>
      </w:r>
    </w:p>
    <w:p w14:paraId="7D3F0AD8" w14:textId="77777777" w:rsidR="007803EB" w:rsidRPr="007803EB" w:rsidRDefault="007803EB" w:rsidP="007803EB"/>
    <w:p w14:paraId="769005EA" w14:textId="77777777" w:rsidR="007803EB" w:rsidRDefault="007803EB" w:rsidP="007803EB"/>
    <w:p w14:paraId="0E3FCF2F" w14:textId="77777777" w:rsidR="007803EB" w:rsidRDefault="007803EB" w:rsidP="007803EB">
      <w:pPr>
        <w:jc w:val="right"/>
      </w:pPr>
      <w:r>
        <w:t>_____________________________</w:t>
      </w:r>
    </w:p>
    <w:p w14:paraId="40FBE437" w14:textId="77777777" w:rsidR="007803EB" w:rsidRPr="007803EB" w:rsidRDefault="007803EB" w:rsidP="007803EB">
      <w:pPr>
        <w:jc w:val="right"/>
      </w:pPr>
      <w:r>
        <w:t>Директор Стојан Соковић</w:t>
      </w:r>
    </w:p>
    <w:sectPr w:rsidR="007803EB" w:rsidRPr="007803EB" w:rsidSect="00A14400">
      <w:headerReference w:type="default" r:id="rId8"/>
      <w:pgSz w:w="11906" w:h="16838"/>
      <w:pgMar w:top="426" w:right="1274"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4F2B" w14:textId="77777777" w:rsidR="00A14400" w:rsidRDefault="00A14400" w:rsidP="00DE4209">
      <w:r>
        <w:separator/>
      </w:r>
    </w:p>
  </w:endnote>
  <w:endnote w:type="continuationSeparator" w:id="0">
    <w:p w14:paraId="51BB03A3" w14:textId="77777777" w:rsidR="00A14400" w:rsidRDefault="00A14400" w:rsidP="00DE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8ADB" w14:textId="77777777" w:rsidR="00A14400" w:rsidRDefault="00A14400" w:rsidP="00DE4209">
      <w:r>
        <w:separator/>
      </w:r>
    </w:p>
  </w:footnote>
  <w:footnote w:type="continuationSeparator" w:id="0">
    <w:p w14:paraId="79EB693F" w14:textId="77777777" w:rsidR="00A14400" w:rsidRDefault="00A14400" w:rsidP="00DE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2581" w14:textId="5DD63409" w:rsidR="00000000" w:rsidRDefault="00F44CEA">
    <w:pPr>
      <w:pStyle w:val="Header"/>
      <w:rPr>
        <w:lang w:val="en-US"/>
      </w:rPr>
    </w:pPr>
    <w:r>
      <w:rPr>
        <w:noProof/>
        <w:lang w:val="sr-Cyrl-CS" w:eastAsia="sr-Cyrl-CS"/>
      </w:rPr>
      <mc:AlternateContent>
        <mc:Choice Requires="wps">
          <w:drawing>
            <wp:anchor distT="0" distB="0" distL="114300" distR="114300" simplePos="0" relativeHeight="251660288" behindDoc="0" locked="0" layoutInCell="1" allowOverlap="1" wp14:anchorId="5D8902C5" wp14:editId="67B31FC2">
              <wp:simplePos x="0" y="0"/>
              <wp:positionH relativeFrom="column">
                <wp:posOffset>1731645</wp:posOffset>
              </wp:positionH>
              <wp:positionV relativeFrom="paragraph">
                <wp:posOffset>163195</wp:posOffset>
              </wp:positionV>
              <wp:extent cx="3139440" cy="1356360"/>
              <wp:effectExtent l="7620" t="10795" r="5715" b="13970"/>
              <wp:wrapNone/>
              <wp:docPr id="102348045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9440" cy="1356360"/>
                      </a:xfrm>
                      <a:prstGeom prst="roundRect">
                        <a:avLst>
                          <a:gd name="adj" fmla="val 16667"/>
                        </a:avLst>
                      </a:prstGeom>
                      <a:solidFill>
                        <a:srgbClr val="FFFFFF"/>
                      </a:solidFill>
                      <a:ln w="9525">
                        <a:solidFill>
                          <a:srgbClr val="000000"/>
                        </a:solidFill>
                        <a:round/>
                        <a:headEnd/>
                        <a:tailEnd/>
                      </a:ln>
                    </wps:spPr>
                    <wps:txbx>
                      <w:txbxContent>
                        <w:p w14:paraId="7F8615BA" w14:textId="77777777" w:rsidR="00000000" w:rsidRPr="000436E1" w:rsidRDefault="00CB5C41" w:rsidP="005F6815">
                          <w:pPr>
                            <w:jc w:val="center"/>
                            <w:rPr>
                              <w:rFonts w:ascii="Calibri" w:hAnsi="Calibri"/>
                              <w:b/>
                              <w:sz w:val="16"/>
                              <w:szCs w:val="14"/>
                            </w:rPr>
                          </w:pPr>
                          <w:r>
                            <w:rPr>
                              <w:rFonts w:ascii="Calibri" w:hAnsi="Calibri"/>
                              <w:b/>
                              <w:sz w:val="16"/>
                              <w:szCs w:val="14"/>
                            </w:rPr>
                            <w:t xml:space="preserve">  Република Србија – Аутономна покрајина Војводина</w:t>
                          </w:r>
                        </w:p>
                        <w:p w14:paraId="55FC6C64" w14:textId="77777777" w:rsidR="00000000" w:rsidRPr="005F29D5" w:rsidRDefault="00CB5C41" w:rsidP="005F6815">
                          <w:pPr>
                            <w:jc w:val="center"/>
                            <w:rPr>
                              <w:rFonts w:ascii="Calibri" w:hAnsi="Calibri"/>
                              <w:b/>
                              <w:sz w:val="16"/>
                              <w:szCs w:val="14"/>
                              <w:lang w:val="sr-Cyrl-CS"/>
                            </w:rPr>
                          </w:pPr>
                          <w:r w:rsidRPr="005F29D5">
                            <w:rPr>
                              <w:rFonts w:ascii="Calibri" w:hAnsi="Calibri"/>
                              <w:b/>
                              <w:sz w:val="16"/>
                              <w:szCs w:val="14"/>
                              <w:lang w:val="sr-Cyrl-CS"/>
                            </w:rPr>
                            <w:t>Дом за децу ометену у развоју «КОЛЕВКА» Суботица</w:t>
                          </w:r>
                        </w:p>
                        <w:p w14:paraId="4FD720DA" w14:textId="77777777" w:rsidR="00000000" w:rsidRPr="005F29D5" w:rsidRDefault="00CB5C41" w:rsidP="005F6815">
                          <w:pPr>
                            <w:jc w:val="center"/>
                            <w:rPr>
                              <w:rFonts w:ascii="Calibri" w:hAnsi="Calibri"/>
                              <w:b/>
                              <w:sz w:val="16"/>
                              <w:szCs w:val="14"/>
                              <w:lang w:val="hr-HR"/>
                            </w:rPr>
                          </w:pPr>
                          <w:r w:rsidRPr="005F29D5">
                            <w:rPr>
                              <w:rFonts w:ascii="Calibri" w:hAnsi="Calibri"/>
                              <w:b/>
                              <w:sz w:val="16"/>
                              <w:szCs w:val="14"/>
                              <w:lang w:val="hr-HR"/>
                            </w:rPr>
                            <w:t>Dom za djecu ometenu u razvoju «KOLEVKA» Subotica</w:t>
                          </w:r>
                        </w:p>
                        <w:p w14:paraId="0B1433F3" w14:textId="77777777" w:rsidR="00000000" w:rsidRPr="005F29D5" w:rsidRDefault="00CB5C41" w:rsidP="005F6815">
                          <w:pPr>
                            <w:jc w:val="center"/>
                            <w:rPr>
                              <w:sz w:val="16"/>
                              <w:szCs w:val="14"/>
                              <w:lang w:val="hr-HR"/>
                            </w:rPr>
                          </w:pPr>
                          <w:r w:rsidRPr="005F29D5">
                            <w:rPr>
                              <w:rFonts w:ascii="Calibri" w:hAnsi="Calibri"/>
                              <w:b/>
                              <w:sz w:val="16"/>
                              <w:szCs w:val="14"/>
                              <w:lang w:val="hu-HU"/>
                            </w:rPr>
                            <w:t xml:space="preserve">Fejlődésben akadályozott gyermekotthon </w:t>
                          </w:r>
                          <w:r w:rsidRPr="005F29D5">
                            <w:rPr>
                              <w:rFonts w:ascii="Calibri" w:hAnsi="Calibri"/>
                              <w:b/>
                              <w:sz w:val="16"/>
                              <w:szCs w:val="14"/>
                              <w:lang w:val="hr-HR"/>
                            </w:rPr>
                            <w:t>«KOLEVKA» Szabadka</w:t>
                          </w:r>
                        </w:p>
                        <w:p w14:paraId="2119A235" w14:textId="77777777" w:rsidR="00000000" w:rsidRPr="000436E1" w:rsidRDefault="00CB5C41" w:rsidP="005F6815">
                          <w:pPr>
                            <w:jc w:val="center"/>
                            <w:rPr>
                              <w:rFonts w:ascii="Calibri" w:hAnsi="Calibri"/>
                              <w:b/>
                              <w:sz w:val="16"/>
                              <w:szCs w:val="14"/>
                            </w:rPr>
                          </w:pPr>
                          <w:r>
                            <w:rPr>
                              <w:rFonts w:ascii="Calibri" w:hAnsi="Calibri"/>
                              <w:b/>
                              <w:sz w:val="16"/>
                              <w:szCs w:val="14"/>
                            </w:rPr>
                            <w:t>24 000 Суботица,Јаше Игњатовића бр.6</w:t>
                          </w:r>
                        </w:p>
                        <w:p w14:paraId="6F70962E" w14:textId="77777777" w:rsidR="00000000" w:rsidRPr="005F29D5" w:rsidRDefault="00CB5C41" w:rsidP="005F6815">
                          <w:pPr>
                            <w:jc w:val="center"/>
                            <w:rPr>
                              <w:rFonts w:ascii="Calibri" w:hAnsi="Calibri"/>
                              <w:b/>
                              <w:sz w:val="16"/>
                              <w:szCs w:val="14"/>
                              <w:lang w:val="hr-HR"/>
                            </w:rPr>
                          </w:pPr>
                          <w:r w:rsidRPr="005F29D5">
                            <w:rPr>
                              <w:rFonts w:ascii="Calibri" w:hAnsi="Calibri"/>
                              <w:b/>
                              <w:sz w:val="16"/>
                              <w:szCs w:val="14"/>
                              <w:lang w:val="hr-HR"/>
                            </w:rPr>
                            <w:t>Te</w:t>
                          </w:r>
                          <w:r>
                            <w:rPr>
                              <w:rFonts w:ascii="Calibri" w:hAnsi="Calibri"/>
                              <w:b/>
                              <w:sz w:val="16"/>
                              <w:szCs w:val="14"/>
                            </w:rPr>
                            <w:t>л</w:t>
                          </w:r>
                          <w:r w:rsidRPr="005F29D5">
                            <w:rPr>
                              <w:rFonts w:ascii="Calibri" w:hAnsi="Calibri"/>
                              <w:b/>
                              <w:sz w:val="16"/>
                              <w:szCs w:val="14"/>
                              <w:lang w:val="hr-HR"/>
                            </w:rPr>
                            <w:t xml:space="preserve">: 024/552-468; </w:t>
                          </w:r>
                          <w:r>
                            <w:rPr>
                              <w:rFonts w:ascii="Calibri" w:hAnsi="Calibri"/>
                              <w:b/>
                              <w:sz w:val="16"/>
                              <w:szCs w:val="14"/>
                            </w:rPr>
                            <w:t>024/</w:t>
                          </w:r>
                          <w:r w:rsidRPr="005F29D5">
                            <w:rPr>
                              <w:rFonts w:ascii="Calibri" w:hAnsi="Calibri"/>
                              <w:b/>
                              <w:sz w:val="16"/>
                              <w:szCs w:val="14"/>
                              <w:lang w:val="hr-HR"/>
                            </w:rPr>
                            <w:t>552-335</w:t>
                          </w:r>
                          <w:r>
                            <w:rPr>
                              <w:rFonts w:ascii="Calibri" w:hAnsi="Calibri"/>
                              <w:b/>
                              <w:sz w:val="16"/>
                              <w:szCs w:val="14"/>
                              <w:lang w:val="hr-HR"/>
                            </w:rPr>
                            <w:t xml:space="preserve"> fax: 024</w:t>
                          </w:r>
                          <w:r>
                            <w:rPr>
                              <w:rFonts w:ascii="Calibri" w:hAnsi="Calibri"/>
                              <w:b/>
                              <w:sz w:val="16"/>
                              <w:szCs w:val="14"/>
                            </w:rPr>
                            <w:t>/</w:t>
                          </w:r>
                          <w:r w:rsidRPr="005F29D5">
                            <w:rPr>
                              <w:rFonts w:ascii="Calibri" w:hAnsi="Calibri"/>
                              <w:b/>
                              <w:sz w:val="16"/>
                              <w:szCs w:val="14"/>
                              <w:lang w:val="hr-HR"/>
                            </w:rPr>
                            <w:t>552-560</w:t>
                          </w:r>
                        </w:p>
                        <w:p w14:paraId="4D3E5520" w14:textId="77777777" w:rsidR="00000000" w:rsidRDefault="00CB5C41" w:rsidP="00255188">
                          <w:pPr>
                            <w:jc w:val="center"/>
                            <w:rPr>
                              <w:rFonts w:ascii="Calibri" w:hAnsi="Calibri"/>
                              <w:b/>
                              <w:sz w:val="16"/>
                              <w:szCs w:val="14"/>
                            </w:rPr>
                          </w:pPr>
                          <w:r>
                            <w:rPr>
                              <w:rFonts w:ascii="Calibri" w:hAnsi="Calibri"/>
                              <w:b/>
                              <w:sz w:val="16"/>
                              <w:szCs w:val="14"/>
                            </w:rPr>
                            <w:t>ПИБ</w:t>
                          </w:r>
                          <w:r w:rsidRPr="005F29D5">
                            <w:rPr>
                              <w:rFonts w:ascii="Calibri" w:hAnsi="Calibri"/>
                              <w:b/>
                              <w:sz w:val="16"/>
                              <w:szCs w:val="14"/>
                            </w:rPr>
                            <w:t>: 100958662</w:t>
                          </w:r>
                          <w:r>
                            <w:rPr>
                              <w:rFonts w:ascii="Calibri" w:hAnsi="Calibri"/>
                              <w:b/>
                              <w:sz w:val="16"/>
                              <w:szCs w:val="14"/>
                            </w:rPr>
                            <w:t xml:space="preserve"> Матични број: 08009317</w:t>
                          </w:r>
                        </w:p>
                        <w:p w14:paraId="6B54948C" w14:textId="77777777" w:rsidR="00000000" w:rsidRPr="00255188" w:rsidRDefault="00CB5C41" w:rsidP="00255188">
                          <w:pPr>
                            <w:jc w:val="center"/>
                            <w:rPr>
                              <w:rFonts w:ascii="Calibri" w:hAnsi="Calibri"/>
                              <w:b/>
                              <w:sz w:val="16"/>
                              <w:szCs w:val="14"/>
                            </w:rPr>
                          </w:pPr>
                          <w:r>
                            <w:rPr>
                              <w:rFonts w:ascii="Calibri" w:hAnsi="Calibri"/>
                              <w:b/>
                              <w:sz w:val="16"/>
                              <w:szCs w:val="14"/>
                            </w:rPr>
                            <w:t xml:space="preserve">web: </w:t>
                          </w:r>
                          <w:hyperlink r:id="rId1" w:history="1">
                            <w:r w:rsidRPr="00EB63C3">
                              <w:rPr>
                                <w:rStyle w:val="Hyperlink"/>
                                <w:rFonts w:ascii="Calibri" w:hAnsi="Calibri"/>
                                <w:b/>
                                <w:sz w:val="16"/>
                                <w:szCs w:val="14"/>
                              </w:rPr>
                              <w:t>www.domkolevka.rs</w:t>
                            </w:r>
                          </w:hyperlink>
                          <w:r>
                            <w:rPr>
                              <w:rFonts w:ascii="Calibri" w:hAnsi="Calibri"/>
                              <w:b/>
                              <w:sz w:val="16"/>
                              <w:szCs w:val="14"/>
                            </w:rPr>
                            <w:t xml:space="preserve">  </w:t>
                          </w:r>
                          <w:r w:rsidRPr="005F29D5">
                            <w:rPr>
                              <w:rFonts w:ascii="Calibri" w:hAnsi="Calibri"/>
                              <w:b/>
                              <w:sz w:val="16"/>
                              <w:szCs w:val="14"/>
                              <w:lang w:val="hr-HR"/>
                            </w:rPr>
                            <w:t xml:space="preserve">e-mail: </w:t>
                          </w:r>
                          <w:r>
                            <w:rPr>
                              <w:rFonts w:ascii="Calibri" w:hAnsi="Calibri"/>
                              <w:b/>
                              <w:sz w:val="16"/>
                              <w:szCs w:val="14"/>
                            </w:rPr>
                            <w:t>kolevka@mts.rs</w:t>
                          </w:r>
                        </w:p>
                        <w:p w14:paraId="26D3BC97" w14:textId="77777777" w:rsidR="00000000" w:rsidRPr="005F29D5" w:rsidRDefault="00000000" w:rsidP="0067680F">
                          <w:pPr>
                            <w:rPr>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902C5" id="AutoShape 1" o:spid="_x0000_s1026" style="position:absolute;margin-left:136.35pt;margin-top:12.85pt;width:247.2pt;height:10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">
              <v:textbox>
                <w:txbxContent>
                  <w:p w14:paraId="7F8615BA" w14:textId="77777777" w:rsidR="00000000" w:rsidRPr="000436E1" w:rsidRDefault="00CB5C41" w:rsidP="005F6815">
                    <w:pPr>
                      <w:jc w:val="center"/>
                      <w:rPr>
                        <w:rFonts w:ascii="Calibri" w:hAnsi="Calibri"/>
                        <w:b/>
                        <w:sz w:val="16"/>
                        <w:szCs w:val="14"/>
                      </w:rPr>
                    </w:pPr>
                    <w:r>
                      <w:rPr>
                        <w:rFonts w:ascii="Calibri" w:hAnsi="Calibri"/>
                        <w:b/>
                        <w:sz w:val="16"/>
                        <w:szCs w:val="14"/>
                      </w:rPr>
                      <w:t xml:space="preserve">  Република Србија – Аутономна покрајина Војводина</w:t>
                    </w:r>
                  </w:p>
                  <w:p w14:paraId="55FC6C64" w14:textId="77777777" w:rsidR="00000000" w:rsidRPr="005F29D5" w:rsidRDefault="00CB5C41" w:rsidP="005F6815">
                    <w:pPr>
                      <w:jc w:val="center"/>
                      <w:rPr>
                        <w:rFonts w:ascii="Calibri" w:hAnsi="Calibri"/>
                        <w:b/>
                        <w:sz w:val="16"/>
                        <w:szCs w:val="14"/>
                        <w:lang w:val="sr-Cyrl-CS"/>
                      </w:rPr>
                    </w:pPr>
                    <w:r w:rsidRPr="005F29D5">
                      <w:rPr>
                        <w:rFonts w:ascii="Calibri" w:hAnsi="Calibri"/>
                        <w:b/>
                        <w:sz w:val="16"/>
                        <w:szCs w:val="14"/>
                        <w:lang w:val="sr-Cyrl-CS"/>
                      </w:rPr>
                      <w:t>Дом за децу ометену у развоју «КОЛЕВКА» Суботица</w:t>
                    </w:r>
                  </w:p>
                  <w:p w14:paraId="4FD720DA" w14:textId="77777777" w:rsidR="00000000" w:rsidRPr="005F29D5" w:rsidRDefault="00CB5C41" w:rsidP="005F6815">
                    <w:pPr>
                      <w:jc w:val="center"/>
                      <w:rPr>
                        <w:rFonts w:ascii="Calibri" w:hAnsi="Calibri"/>
                        <w:b/>
                        <w:sz w:val="16"/>
                        <w:szCs w:val="14"/>
                        <w:lang w:val="hr-HR"/>
                      </w:rPr>
                    </w:pPr>
                    <w:r w:rsidRPr="005F29D5">
                      <w:rPr>
                        <w:rFonts w:ascii="Calibri" w:hAnsi="Calibri"/>
                        <w:b/>
                        <w:sz w:val="16"/>
                        <w:szCs w:val="14"/>
                        <w:lang w:val="hr-HR"/>
                      </w:rPr>
                      <w:t>Dom za djecu ometenu u razvoju «KOLEVKA» Subotica</w:t>
                    </w:r>
                  </w:p>
                  <w:p w14:paraId="0B1433F3" w14:textId="77777777" w:rsidR="00000000" w:rsidRPr="005F29D5" w:rsidRDefault="00CB5C41" w:rsidP="005F6815">
                    <w:pPr>
                      <w:jc w:val="center"/>
                      <w:rPr>
                        <w:sz w:val="16"/>
                        <w:szCs w:val="14"/>
                        <w:lang w:val="hr-HR"/>
                      </w:rPr>
                    </w:pPr>
                    <w:r w:rsidRPr="005F29D5">
                      <w:rPr>
                        <w:rFonts w:ascii="Calibri" w:hAnsi="Calibri"/>
                        <w:b/>
                        <w:sz w:val="16"/>
                        <w:szCs w:val="14"/>
                        <w:lang w:val="hu-HU"/>
                      </w:rPr>
                      <w:t xml:space="preserve">Fejlődésben akadályozott gyermekotthon </w:t>
                    </w:r>
                    <w:r w:rsidRPr="005F29D5">
                      <w:rPr>
                        <w:rFonts w:ascii="Calibri" w:hAnsi="Calibri"/>
                        <w:b/>
                        <w:sz w:val="16"/>
                        <w:szCs w:val="14"/>
                        <w:lang w:val="hr-HR"/>
                      </w:rPr>
                      <w:t>«KOLEVKA» Szabadka</w:t>
                    </w:r>
                  </w:p>
                  <w:p w14:paraId="2119A235" w14:textId="77777777" w:rsidR="00000000" w:rsidRPr="000436E1" w:rsidRDefault="00CB5C41" w:rsidP="005F6815">
                    <w:pPr>
                      <w:jc w:val="center"/>
                      <w:rPr>
                        <w:rFonts w:ascii="Calibri" w:hAnsi="Calibri"/>
                        <w:b/>
                        <w:sz w:val="16"/>
                        <w:szCs w:val="14"/>
                      </w:rPr>
                    </w:pPr>
                    <w:r>
                      <w:rPr>
                        <w:rFonts w:ascii="Calibri" w:hAnsi="Calibri"/>
                        <w:b/>
                        <w:sz w:val="16"/>
                        <w:szCs w:val="14"/>
                      </w:rPr>
                      <w:t>24 000 Суботица,Јаше Игњатовића бр.6</w:t>
                    </w:r>
                  </w:p>
                  <w:p w14:paraId="6F70962E" w14:textId="77777777" w:rsidR="00000000" w:rsidRPr="005F29D5" w:rsidRDefault="00CB5C41" w:rsidP="005F6815">
                    <w:pPr>
                      <w:jc w:val="center"/>
                      <w:rPr>
                        <w:rFonts w:ascii="Calibri" w:hAnsi="Calibri"/>
                        <w:b/>
                        <w:sz w:val="16"/>
                        <w:szCs w:val="14"/>
                        <w:lang w:val="hr-HR"/>
                      </w:rPr>
                    </w:pPr>
                    <w:r w:rsidRPr="005F29D5">
                      <w:rPr>
                        <w:rFonts w:ascii="Calibri" w:hAnsi="Calibri"/>
                        <w:b/>
                        <w:sz w:val="16"/>
                        <w:szCs w:val="14"/>
                        <w:lang w:val="hr-HR"/>
                      </w:rPr>
                      <w:t>Te</w:t>
                    </w:r>
                    <w:r>
                      <w:rPr>
                        <w:rFonts w:ascii="Calibri" w:hAnsi="Calibri"/>
                        <w:b/>
                        <w:sz w:val="16"/>
                        <w:szCs w:val="14"/>
                      </w:rPr>
                      <w:t>л</w:t>
                    </w:r>
                    <w:r w:rsidRPr="005F29D5">
                      <w:rPr>
                        <w:rFonts w:ascii="Calibri" w:hAnsi="Calibri"/>
                        <w:b/>
                        <w:sz w:val="16"/>
                        <w:szCs w:val="14"/>
                        <w:lang w:val="hr-HR"/>
                      </w:rPr>
                      <w:t xml:space="preserve">: 024/552-468; </w:t>
                    </w:r>
                    <w:r>
                      <w:rPr>
                        <w:rFonts w:ascii="Calibri" w:hAnsi="Calibri"/>
                        <w:b/>
                        <w:sz w:val="16"/>
                        <w:szCs w:val="14"/>
                      </w:rPr>
                      <w:t>024/</w:t>
                    </w:r>
                    <w:r w:rsidRPr="005F29D5">
                      <w:rPr>
                        <w:rFonts w:ascii="Calibri" w:hAnsi="Calibri"/>
                        <w:b/>
                        <w:sz w:val="16"/>
                        <w:szCs w:val="14"/>
                        <w:lang w:val="hr-HR"/>
                      </w:rPr>
                      <w:t>552-335</w:t>
                    </w:r>
                    <w:r>
                      <w:rPr>
                        <w:rFonts w:ascii="Calibri" w:hAnsi="Calibri"/>
                        <w:b/>
                        <w:sz w:val="16"/>
                        <w:szCs w:val="14"/>
                        <w:lang w:val="hr-HR"/>
                      </w:rPr>
                      <w:t xml:space="preserve"> fax: 024</w:t>
                    </w:r>
                    <w:r>
                      <w:rPr>
                        <w:rFonts w:ascii="Calibri" w:hAnsi="Calibri"/>
                        <w:b/>
                        <w:sz w:val="16"/>
                        <w:szCs w:val="14"/>
                      </w:rPr>
                      <w:t>/</w:t>
                    </w:r>
                    <w:r w:rsidRPr="005F29D5">
                      <w:rPr>
                        <w:rFonts w:ascii="Calibri" w:hAnsi="Calibri"/>
                        <w:b/>
                        <w:sz w:val="16"/>
                        <w:szCs w:val="14"/>
                        <w:lang w:val="hr-HR"/>
                      </w:rPr>
                      <w:t>552-560</w:t>
                    </w:r>
                  </w:p>
                  <w:p w14:paraId="4D3E5520" w14:textId="77777777" w:rsidR="00000000" w:rsidRDefault="00CB5C41" w:rsidP="00255188">
                    <w:pPr>
                      <w:jc w:val="center"/>
                      <w:rPr>
                        <w:rFonts w:ascii="Calibri" w:hAnsi="Calibri"/>
                        <w:b/>
                        <w:sz w:val="16"/>
                        <w:szCs w:val="14"/>
                      </w:rPr>
                    </w:pPr>
                    <w:r>
                      <w:rPr>
                        <w:rFonts w:ascii="Calibri" w:hAnsi="Calibri"/>
                        <w:b/>
                        <w:sz w:val="16"/>
                        <w:szCs w:val="14"/>
                      </w:rPr>
                      <w:t>ПИБ</w:t>
                    </w:r>
                    <w:r w:rsidRPr="005F29D5">
                      <w:rPr>
                        <w:rFonts w:ascii="Calibri" w:hAnsi="Calibri"/>
                        <w:b/>
                        <w:sz w:val="16"/>
                        <w:szCs w:val="14"/>
                      </w:rPr>
                      <w:t>: 100958662</w:t>
                    </w:r>
                    <w:r>
                      <w:rPr>
                        <w:rFonts w:ascii="Calibri" w:hAnsi="Calibri"/>
                        <w:b/>
                        <w:sz w:val="16"/>
                        <w:szCs w:val="14"/>
                      </w:rPr>
                      <w:t xml:space="preserve"> Матични број: 08009317</w:t>
                    </w:r>
                  </w:p>
                  <w:p w14:paraId="6B54948C" w14:textId="77777777" w:rsidR="00000000" w:rsidRPr="00255188" w:rsidRDefault="00CB5C41" w:rsidP="00255188">
                    <w:pPr>
                      <w:jc w:val="center"/>
                      <w:rPr>
                        <w:rFonts w:ascii="Calibri" w:hAnsi="Calibri"/>
                        <w:b/>
                        <w:sz w:val="16"/>
                        <w:szCs w:val="14"/>
                      </w:rPr>
                    </w:pPr>
                    <w:r>
                      <w:rPr>
                        <w:rFonts w:ascii="Calibri" w:hAnsi="Calibri"/>
                        <w:b/>
                        <w:sz w:val="16"/>
                        <w:szCs w:val="14"/>
                      </w:rPr>
                      <w:t xml:space="preserve">web: </w:t>
                    </w:r>
                    <w:hyperlink r:id="rId2" w:history="1">
                      <w:r w:rsidRPr="00EB63C3">
                        <w:rPr>
                          <w:rStyle w:val="Hyperlink"/>
                          <w:rFonts w:ascii="Calibri" w:hAnsi="Calibri"/>
                          <w:b/>
                          <w:sz w:val="16"/>
                          <w:szCs w:val="14"/>
                        </w:rPr>
                        <w:t>www.domkolevka.rs</w:t>
                      </w:r>
                    </w:hyperlink>
                    <w:r>
                      <w:rPr>
                        <w:rFonts w:ascii="Calibri" w:hAnsi="Calibri"/>
                        <w:b/>
                        <w:sz w:val="16"/>
                        <w:szCs w:val="14"/>
                      </w:rPr>
                      <w:t xml:space="preserve">  </w:t>
                    </w:r>
                    <w:r w:rsidRPr="005F29D5">
                      <w:rPr>
                        <w:rFonts w:ascii="Calibri" w:hAnsi="Calibri"/>
                        <w:b/>
                        <w:sz w:val="16"/>
                        <w:szCs w:val="14"/>
                        <w:lang w:val="hr-HR"/>
                      </w:rPr>
                      <w:t xml:space="preserve">e-mail: </w:t>
                    </w:r>
                    <w:r>
                      <w:rPr>
                        <w:rFonts w:ascii="Calibri" w:hAnsi="Calibri"/>
                        <w:b/>
                        <w:sz w:val="16"/>
                        <w:szCs w:val="14"/>
                      </w:rPr>
                      <w:t>kolevka@mts.rs</w:t>
                    </w:r>
                  </w:p>
                  <w:p w14:paraId="26D3BC97" w14:textId="77777777" w:rsidR="00000000" w:rsidRPr="005F29D5" w:rsidRDefault="00000000" w:rsidP="0067680F">
                    <w:pPr>
                      <w:rPr>
                        <w:sz w:val="16"/>
                        <w:szCs w:val="14"/>
                      </w:rPr>
                    </w:pPr>
                  </w:p>
                </w:txbxContent>
              </v:textbox>
            </v:roundrect>
          </w:pict>
        </mc:Fallback>
      </mc:AlternateContent>
    </w:r>
  </w:p>
  <w:p w14:paraId="6E52B967" w14:textId="47F65E32" w:rsidR="00000000" w:rsidRPr="0067680F" w:rsidRDefault="00F44CEA" w:rsidP="00E4495E">
    <w:pPr>
      <w:ind w:left="-90"/>
      <w:jc w:val="both"/>
      <w:rPr>
        <w:b/>
      </w:rPr>
    </w:pPr>
    <w:r>
      <w:rPr>
        <w:noProof/>
      </w:rPr>
      <mc:AlternateContent>
        <mc:Choice Requires="wps">
          <w:drawing>
            <wp:anchor distT="0" distB="0" distL="114300" distR="114300" simplePos="0" relativeHeight="251662336" behindDoc="0" locked="0" layoutInCell="1" allowOverlap="1" wp14:anchorId="6C3C3534" wp14:editId="0D531918">
              <wp:simplePos x="0" y="0"/>
              <wp:positionH relativeFrom="column">
                <wp:posOffset>4780915</wp:posOffset>
              </wp:positionH>
              <wp:positionV relativeFrom="paragraph">
                <wp:posOffset>73660</wp:posOffset>
              </wp:positionV>
              <wp:extent cx="1270000" cy="1393190"/>
              <wp:effectExtent l="0" t="0" r="0" b="0"/>
              <wp:wrapNone/>
              <wp:docPr id="1533755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39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79C9" w14:textId="77777777" w:rsidR="00000000" w:rsidRDefault="00000000" w:rsidP="0067680F">
                          <w:pPr>
                            <w:rPr>
                              <w:noProof/>
                              <w:lang w:eastAsia="sr-Cyrl-CS"/>
                            </w:rPr>
                          </w:pPr>
                        </w:p>
                        <w:p w14:paraId="2F7AF401" w14:textId="129DB61A" w:rsidR="00000000" w:rsidRDefault="00F44CEA" w:rsidP="0067680F">
                          <w:r>
                            <w:rPr>
                              <w:noProof/>
                              <w:lang w:val="sr-Cyrl-CS" w:eastAsia="sr-Cyrl-CS"/>
                            </w:rPr>
                            <w:drawing>
                              <wp:inline distT="0" distB="0" distL="0" distR="0" wp14:anchorId="5C95632D" wp14:editId="356F8713">
                                <wp:extent cx="1076325" cy="657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C3534" id="_x0000_t202" coordsize="21600,21600" o:spt="202" path="m,l,21600r21600,l21600,xe">
              <v:stroke joinstyle="miter"/>
              <v:path gradientshapeok="t" o:connecttype="rect"/>
            </v:shapetype>
            <v:shape id="Text Box 3" o:spid="_x0000_s1027" type="#_x0000_t202" style="position:absolute;left:0;text-align:left;margin-left:376.45pt;margin-top:5.8pt;width:100pt;height:10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" filled="f" stroked="f">
              <v:textbox>
                <w:txbxContent>
                  <w:p w14:paraId="4C0679C9" w14:textId="77777777" w:rsidR="00000000" w:rsidRDefault="00000000" w:rsidP="0067680F">
                    <w:pPr>
                      <w:rPr>
                        <w:noProof/>
                        <w:lang w:eastAsia="sr-Cyrl-CS"/>
                      </w:rPr>
                    </w:pPr>
                  </w:p>
                  <w:p w14:paraId="2F7AF401" w14:textId="129DB61A" w:rsidR="00000000" w:rsidRDefault="00F44CEA" w:rsidP="0067680F">
                    <w:r>
                      <w:rPr>
                        <w:noProof/>
                        <w:lang w:val="sr-Cyrl-CS" w:eastAsia="sr-Cyrl-CS"/>
                      </w:rPr>
                      <w:drawing>
                        <wp:inline distT="0" distB="0" distL="0" distR="0" wp14:anchorId="5C95632D" wp14:editId="356F8713">
                          <wp:extent cx="1076325" cy="6572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657225"/>
                                  </a:xfrm>
                                  <a:prstGeom prst="rect">
                                    <a:avLst/>
                                  </a:prstGeom>
                                  <a:noFill/>
                                  <a:ln>
                                    <a:noFill/>
                                  </a:ln>
                                </pic:spPr>
                              </pic:pic>
                            </a:graphicData>
                          </a:graphic>
                        </wp:inline>
                      </w:drawing>
                    </w:r>
                  </w:p>
                </w:txbxContent>
              </v:textbox>
            </v:shape>
          </w:pict>
        </mc:Fallback>
      </mc:AlternateContent>
    </w:r>
    <w:r>
      <w:rPr>
        <w:noProof/>
        <w:lang w:val="sr-Cyrl-CS" w:eastAsia="sr-Cyrl-CS"/>
      </w:rPr>
      <mc:AlternateContent>
        <mc:Choice Requires="wps">
          <w:drawing>
            <wp:anchor distT="0" distB="0" distL="114300" distR="114300" simplePos="0" relativeHeight="251661312" behindDoc="0" locked="0" layoutInCell="1" allowOverlap="1" wp14:anchorId="5CD1EC79" wp14:editId="430F0872">
              <wp:simplePos x="0" y="0"/>
              <wp:positionH relativeFrom="column">
                <wp:posOffset>-92075</wp:posOffset>
              </wp:positionH>
              <wp:positionV relativeFrom="paragraph">
                <wp:posOffset>1534160</wp:posOffset>
              </wp:positionV>
              <wp:extent cx="1865630" cy="485140"/>
              <wp:effectExtent l="3175" t="635" r="0" b="0"/>
              <wp:wrapNone/>
              <wp:docPr id="14167405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6A5A4" w14:textId="77777777" w:rsidR="00000000" w:rsidRDefault="00000000" w:rsidP="0067680F">
                          <w:pPr>
                            <w:rPr>
                              <w:b/>
                            </w:rPr>
                          </w:pPr>
                        </w:p>
                        <w:p w14:paraId="382D7186" w14:textId="77777777" w:rsidR="00000000" w:rsidRPr="00521A34" w:rsidRDefault="00000000" w:rsidP="006768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1EC79" id="Rectangle 2" o:spid="_x0000_s1028" style="position:absolute;left:0;text-align:left;margin-left:-7.25pt;margin-top:120.8pt;width:146.9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" filled="f" stroked="f">
              <v:textbox>
                <w:txbxContent>
                  <w:p w14:paraId="74A6A5A4" w14:textId="77777777" w:rsidR="00000000" w:rsidRDefault="00000000" w:rsidP="0067680F">
                    <w:pPr>
                      <w:rPr>
                        <w:b/>
                      </w:rPr>
                    </w:pPr>
                  </w:p>
                  <w:p w14:paraId="382D7186" w14:textId="77777777" w:rsidR="00000000" w:rsidRPr="00521A34" w:rsidRDefault="00000000" w:rsidP="0067680F">
                    <w:pPr>
                      <w:rPr>
                        <w:b/>
                      </w:rPr>
                    </w:pPr>
                  </w:p>
                </w:txbxContent>
              </v:textbox>
            </v:rect>
          </w:pict>
        </mc:Fallback>
      </mc:AlternateContent>
    </w:r>
    <w:r>
      <w:rPr>
        <w:b/>
        <w:noProof/>
        <w:sz w:val="20"/>
        <w:szCs w:val="20"/>
        <w:lang w:val="sr-Cyrl-CS"/>
      </w:rPr>
      <w:drawing>
        <wp:inline distT="0" distB="0" distL="0" distR="0" wp14:anchorId="7C69BD0A" wp14:editId="633366B2">
          <wp:extent cx="1771650" cy="1724025"/>
          <wp:effectExtent l="0" t="0" r="0" b="0"/>
          <wp:docPr id="3" name="Picture 7" descr="S301139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S3011393.JPG"/>
                  <pic:cNvPicPr>
                    <a:picLocks noChangeArrowheads="1"/>
                  </pic:cNvPicPr>
                </pic:nvPicPr>
                <pic:blipFill>
                  <a:blip r:embed="rId4">
                    <a:lum contrast="40000"/>
                    <a:extLst>
                      <a:ext uri="{28A0092B-C50C-407E-A947-70E740481C1C}">
                        <a14:useLocalDpi xmlns:a14="http://schemas.microsoft.com/office/drawing/2010/main" val="0"/>
                      </a:ext>
                    </a:extLst>
                  </a:blip>
                  <a:srcRect/>
                  <a:stretch>
                    <a:fillRect/>
                  </a:stretch>
                </pic:blipFill>
                <pic:spPr bwMode="auto">
                  <a:xfrm>
                    <a:off x="0" y="0"/>
                    <a:ext cx="1771650" cy="1724025"/>
                  </a:xfrm>
                  <a:prstGeom prst="rect">
                    <a:avLst/>
                  </a:prstGeom>
                  <a:noFill/>
                  <a:ln>
                    <a:noFill/>
                  </a:ln>
                </pic:spPr>
              </pic:pic>
            </a:graphicData>
          </a:graphic>
        </wp:inline>
      </w:drawing>
    </w:r>
    <w:r w:rsidR="00CB5C41">
      <w:rPr>
        <w:b/>
        <w:sz w:val="20"/>
        <w:szCs w:val="20"/>
      </w:rPr>
      <w:t xml:space="preserve">    </w:t>
    </w:r>
    <w:r w:rsidR="00CB5C41">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EC3"/>
    <w:multiLevelType w:val="hybridMultilevel"/>
    <w:tmpl w:val="09D698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1C8"/>
    <w:multiLevelType w:val="hybridMultilevel"/>
    <w:tmpl w:val="3EC8FCAA"/>
    <w:lvl w:ilvl="0" w:tplc="99F2738A">
      <w:start w:val="1"/>
      <w:numFmt w:val="lowerLetter"/>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E65154"/>
    <w:multiLevelType w:val="hybridMultilevel"/>
    <w:tmpl w:val="BBD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D1F81"/>
    <w:multiLevelType w:val="hybridMultilevel"/>
    <w:tmpl w:val="9A88D4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AB7C85"/>
    <w:multiLevelType w:val="hybridMultilevel"/>
    <w:tmpl w:val="A3F80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E56B6"/>
    <w:multiLevelType w:val="hybridMultilevel"/>
    <w:tmpl w:val="325E9C88"/>
    <w:lvl w:ilvl="0" w:tplc="04090001">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6" w15:restartNumberingAfterBreak="0">
    <w:nsid w:val="1FDE3E67"/>
    <w:multiLevelType w:val="hybridMultilevel"/>
    <w:tmpl w:val="6D1E85FC"/>
    <w:lvl w:ilvl="0" w:tplc="898C4A34">
      <w:start w:val="1"/>
      <w:numFmt w:val="decimal"/>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373C2"/>
    <w:multiLevelType w:val="hybridMultilevel"/>
    <w:tmpl w:val="D9C85D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7757255"/>
    <w:multiLevelType w:val="hybridMultilevel"/>
    <w:tmpl w:val="DCF080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02E713B"/>
    <w:multiLevelType w:val="hybridMultilevel"/>
    <w:tmpl w:val="5058B1B8"/>
    <w:lvl w:ilvl="0" w:tplc="76065392">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F7B95"/>
    <w:multiLevelType w:val="hybridMultilevel"/>
    <w:tmpl w:val="B31A8DAA"/>
    <w:lvl w:ilvl="0" w:tplc="32F2CD50">
      <w:numFmt w:val="bullet"/>
      <w:lvlText w:val="-"/>
      <w:lvlJc w:val="left"/>
      <w:pPr>
        <w:ind w:left="1118" w:hanging="360"/>
      </w:pPr>
      <w:rPr>
        <w:rFonts w:ascii="Calibri" w:eastAsiaTheme="minorEastAsia" w:hAnsi="Calibri" w:cs="Calibri"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1" w15:restartNumberingAfterBreak="0">
    <w:nsid w:val="4ED875FA"/>
    <w:multiLevelType w:val="hybridMultilevel"/>
    <w:tmpl w:val="AA3C529A"/>
    <w:lvl w:ilvl="0" w:tplc="76065392">
      <w:start w:val="1"/>
      <w:numFmt w:val="decimal"/>
      <w:lvlText w:val="%1."/>
      <w:lvlJc w:val="left"/>
      <w:pPr>
        <w:ind w:left="2576" w:hanging="360"/>
      </w:pPr>
      <w:rPr>
        <w:rFonts w:hint="default"/>
      </w:r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12" w15:restartNumberingAfterBreak="0">
    <w:nsid w:val="516C54DF"/>
    <w:multiLevelType w:val="hybridMultilevel"/>
    <w:tmpl w:val="83A0EF70"/>
    <w:lvl w:ilvl="0" w:tplc="76065392">
      <w:start w:val="1"/>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5ABC19E4"/>
    <w:multiLevelType w:val="hybridMultilevel"/>
    <w:tmpl w:val="E3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E3202"/>
    <w:multiLevelType w:val="hybridMultilevel"/>
    <w:tmpl w:val="699ABB24"/>
    <w:lvl w:ilvl="0" w:tplc="32F2CD50">
      <w:numFmt w:val="bullet"/>
      <w:lvlText w:val="-"/>
      <w:lvlJc w:val="left"/>
      <w:pPr>
        <w:ind w:left="1429" w:hanging="360"/>
      </w:pPr>
      <w:rPr>
        <w:rFonts w:ascii="Calibri" w:eastAsiaTheme="minorEastAsia" w:hAnsi="Calibri" w:cs="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3B84BFF"/>
    <w:multiLevelType w:val="hybridMultilevel"/>
    <w:tmpl w:val="59687B4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63F44F31"/>
    <w:multiLevelType w:val="hybridMultilevel"/>
    <w:tmpl w:val="92429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15B"/>
    <w:multiLevelType w:val="hybridMultilevel"/>
    <w:tmpl w:val="E3B096BA"/>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18" w15:restartNumberingAfterBreak="0">
    <w:nsid w:val="6BC77380"/>
    <w:multiLevelType w:val="hybridMultilevel"/>
    <w:tmpl w:val="959E5A08"/>
    <w:lvl w:ilvl="0" w:tplc="32F2CD50">
      <w:numFmt w:val="bullet"/>
      <w:lvlText w:val="-"/>
      <w:lvlJc w:val="left"/>
      <w:pPr>
        <w:ind w:left="1478" w:hanging="360"/>
      </w:pPr>
      <w:rPr>
        <w:rFonts w:ascii="Calibri" w:eastAsiaTheme="minorEastAsia" w:hAnsi="Calibri" w:cs="Calibri"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19" w15:restartNumberingAfterBreak="0">
    <w:nsid w:val="6C6A695B"/>
    <w:multiLevelType w:val="hybridMultilevel"/>
    <w:tmpl w:val="0BF64396"/>
    <w:lvl w:ilvl="0" w:tplc="32F2CD50">
      <w:numFmt w:val="bullet"/>
      <w:lvlText w:val="-"/>
      <w:lvlJc w:val="left"/>
      <w:pPr>
        <w:ind w:left="2149" w:hanging="360"/>
      </w:pPr>
      <w:rPr>
        <w:rFonts w:ascii="Calibri" w:eastAsiaTheme="minorEastAsia" w:hAnsi="Calibri" w:cs="Calibri"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16cid:durableId="1703936222">
    <w:abstractNumId w:val="16"/>
  </w:num>
  <w:num w:numId="2" w16cid:durableId="593392918">
    <w:abstractNumId w:val="13"/>
  </w:num>
  <w:num w:numId="3" w16cid:durableId="2015759109">
    <w:abstractNumId w:val="3"/>
  </w:num>
  <w:num w:numId="4" w16cid:durableId="1371996299">
    <w:abstractNumId w:val="1"/>
  </w:num>
  <w:num w:numId="5" w16cid:durableId="786193582">
    <w:abstractNumId w:val="0"/>
  </w:num>
  <w:num w:numId="6" w16cid:durableId="2139371363">
    <w:abstractNumId w:val="8"/>
  </w:num>
  <w:num w:numId="7" w16cid:durableId="1856188956">
    <w:abstractNumId w:val="15"/>
  </w:num>
  <w:num w:numId="8" w16cid:durableId="1654988066">
    <w:abstractNumId w:val="10"/>
  </w:num>
  <w:num w:numId="9" w16cid:durableId="1185368428">
    <w:abstractNumId w:val="18"/>
  </w:num>
  <w:num w:numId="10" w16cid:durableId="903104205">
    <w:abstractNumId w:val="14"/>
  </w:num>
  <w:num w:numId="11" w16cid:durableId="1013337543">
    <w:abstractNumId w:val="19"/>
  </w:num>
  <w:num w:numId="12" w16cid:durableId="1941332707">
    <w:abstractNumId w:val="5"/>
  </w:num>
  <w:num w:numId="13" w16cid:durableId="1710647931">
    <w:abstractNumId w:val="17"/>
  </w:num>
  <w:num w:numId="14" w16cid:durableId="1866285702">
    <w:abstractNumId w:val="2"/>
  </w:num>
  <w:num w:numId="15" w16cid:durableId="1843541338">
    <w:abstractNumId w:val="4"/>
  </w:num>
  <w:num w:numId="16" w16cid:durableId="858734041">
    <w:abstractNumId w:val="7"/>
  </w:num>
  <w:num w:numId="17" w16cid:durableId="538125890">
    <w:abstractNumId w:val="6"/>
  </w:num>
  <w:num w:numId="18" w16cid:durableId="1654945924">
    <w:abstractNumId w:val="12"/>
  </w:num>
  <w:num w:numId="19" w16cid:durableId="1580597315">
    <w:abstractNumId w:val="9"/>
  </w:num>
  <w:num w:numId="20" w16cid:durableId="13457453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CF"/>
    <w:rsid w:val="000A2D76"/>
    <w:rsid w:val="00111EAF"/>
    <w:rsid w:val="00126F97"/>
    <w:rsid w:val="00135D37"/>
    <w:rsid w:val="00140B7D"/>
    <w:rsid w:val="00143FFD"/>
    <w:rsid w:val="001C2941"/>
    <w:rsid w:val="001E570B"/>
    <w:rsid w:val="00273E20"/>
    <w:rsid w:val="00281A5F"/>
    <w:rsid w:val="00286FEA"/>
    <w:rsid w:val="002C1C93"/>
    <w:rsid w:val="002F1A40"/>
    <w:rsid w:val="003916FA"/>
    <w:rsid w:val="00397FA3"/>
    <w:rsid w:val="003E5046"/>
    <w:rsid w:val="00403F35"/>
    <w:rsid w:val="004074CE"/>
    <w:rsid w:val="00485143"/>
    <w:rsid w:val="004C7B7C"/>
    <w:rsid w:val="00511357"/>
    <w:rsid w:val="005601E9"/>
    <w:rsid w:val="0059234A"/>
    <w:rsid w:val="005D76FC"/>
    <w:rsid w:val="005F3E63"/>
    <w:rsid w:val="00601347"/>
    <w:rsid w:val="006116A6"/>
    <w:rsid w:val="00611FFE"/>
    <w:rsid w:val="006217AD"/>
    <w:rsid w:val="006A6D69"/>
    <w:rsid w:val="00705FB4"/>
    <w:rsid w:val="00750CCE"/>
    <w:rsid w:val="007803EB"/>
    <w:rsid w:val="007913AC"/>
    <w:rsid w:val="007C7676"/>
    <w:rsid w:val="00886672"/>
    <w:rsid w:val="00886FD9"/>
    <w:rsid w:val="00891261"/>
    <w:rsid w:val="008A20E9"/>
    <w:rsid w:val="009377EB"/>
    <w:rsid w:val="009633CF"/>
    <w:rsid w:val="009D40E6"/>
    <w:rsid w:val="00A14400"/>
    <w:rsid w:val="00A8635E"/>
    <w:rsid w:val="00A9526D"/>
    <w:rsid w:val="00AB223F"/>
    <w:rsid w:val="00B6108C"/>
    <w:rsid w:val="00BD6803"/>
    <w:rsid w:val="00CB5C41"/>
    <w:rsid w:val="00CC0826"/>
    <w:rsid w:val="00D3098A"/>
    <w:rsid w:val="00DB19C5"/>
    <w:rsid w:val="00DC1F68"/>
    <w:rsid w:val="00DC2AAF"/>
    <w:rsid w:val="00DE4209"/>
    <w:rsid w:val="00E22CC0"/>
    <w:rsid w:val="00E539A8"/>
    <w:rsid w:val="00E64F4A"/>
    <w:rsid w:val="00EB1153"/>
    <w:rsid w:val="00F44CEA"/>
    <w:rsid w:val="00F8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45F2"/>
  <w15:docId w15:val="{036C128A-1947-4842-BCCD-33C4245A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3CF"/>
    <w:pPr>
      <w:tabs>
        <w:tab w:val="center" w:pos="4513"/>
        <w:tab w:val="right" w:pos="9026"/>
      </w:tabs>
    </w:pPr>
    <w:rPr>
      <w:rFonts w:ascii="Times New Roman" w:eastAsia="Times New Roman" w:hAnsi="Times New Roman" w:cs="Times New Roman"/>
      <w:sz w:val="24"/>
      <w:szCs w:val="24"/>
      <w:lang w:val="sr-Latn-CS" w:eastAsia="sr-Latn-CS"/>
    </w:rPr>
  </w:style>
  <w:style w:type="character" w:customStyle="1" w:styleId="HeaderChar">
    <w:name w:val="Header Char"/>
    <w:basedOn w:val="DefaultParagraphFont"/>
    <w:link w:val="Header"/>
    <w:uiPriority w:val="99"/>
    <w:rsid w:val="009633CF"/>
    <w:rPr>
      <w:rFonts w:ascii="Times New Roman" w:eastAsia="Times New Roman" w:hAnsi="Times New Roman" w:cs="Times New Roman"/>
      <w:sz w:val="24"/>
      <w:szCs w:val="24"/>
      <w:lang w:val="sr-Latn-CS" w:eastAsia="sr-Latn-CS"/>
    </w:rPr>
  </w:style>
  <w:style w:type="character" w:styleId="Hyperlink">
    <w:name w:val="Hyperlink"/>
    <w:uiPriority w:val="99"/>
    <w:unhideWhenUsed/>
    <w:rsid w:val="009633CF"/>
    <w:rPr>
      <w:color w:val="0000FF"/>
      <w:u w:val="single"/>
    </w:rPr>
  </w:style>
  <w:style w:type="paragraph" w:styleId="ListParagraph">
    <w:name w:val="List Paragraph"/>
    <w:basedOn w:val="Normal"/>
    <w:uiPriority w:val="34"/>
    <w:qFormat/>
    <w:rsid w:val="00E64F4A"/>
    <w:pPr>
      <w:ind w:left="720"/>
      <w:contextualSpacing/>
    </w:pPr>
  </w:style>
  <w:style w:type="paragraph" w:styleId="Footer">
    <w:name w:val="footer"/>
    <w:basedOn w:val="Normal"/>
    <w:link w:val="FooterChar"/>
    <w:uiPriority w:val="99"/>
    <w:semiHidden/>
    <w:unhideWhenUsed/>
    <w:rsid w:val="005F3E63"/>
    <w:pPr>
      <w:tabs>
        <w:tab w:val="center" w:pos="4680"/>
        <w:tab w:val="right" w:pos="9360"/>
      </w:tabs>
    </w:pPr>
  </w:style>
  <w:style w:type="character" w:customStyle="1" w:styleId="FooterChar">
    <w:name w:val="Footer Char"/>
    <w:basedOn w:val="DefaultParagraphFont"/>
    <w:link w:val="Footer"/>
    <w:uiPriority w:val="99"/>
    <w:semiHidden/>
    <w:rsid w:val="005F3E63"/>
  </w:style>
  <w:style w:type="table" w:styleId="TableGrid">
    <w:name w:val="Table Grid"/>
    <w:basedOn w:val="TableNormal"/>
    <w:uiPriority w:val="59"/>
    <w:rsid w:val="007913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levka@mt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omkolevka.rs" TargetMode="External"/><Relationship Id="rId1" Type="http://schemas.openxmlformats.org/officeDocument/2006/relationships/hyperlink" Target="http://www.domkolevka.r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2024-02-23T08:55:00Z</cp:lastPrinted>
  <dcterms:created xsi:type="dcterms:W3CDTF">2024-03-06T07:36:00Z</dcterms:created>
  <dcterms:modified xsi:type="dcterms:W3CDTF">2024-03-06T07:36:00Z</dcterms:modified>
</cp:coreProperties>
</file>